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0E" w:rsidRPr="00F2768A" w:rsidRDefault="00262DF8" w:rsidP="00683C0E">
      <w:pPr>
        <w:pStyle w:val="Ttulo"/>
        <w:rPr>
          <w:rFonts w:ascii="Garamond" w:hAnsi="Garamond" w:cs="Arial"/>
          <w:bCs/>
          <w:color w:val="333399"/>
          <w:sz w:val="40"/>
          <w:szCs w:val="40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68A">
        <w:rPr>
          <w:rFonts w:ascii="Garamond" w:hAnsi="Garamond" w:cs="Arial"/>
          <w:bCs/>
          <w:noProof/>
          <w:color w:val="333399"/>
          <w:sz w:val="40"/>
          <w:szCs w:val="40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8BB9BBA" wp14:editId="6051FCB8">
            <wp:extent cx="1981200" cy="885942"/>
            <wp:effectExtent l="19050" t="0" r="0" b="0"/>
            <wp:docPr id="4" name="3 Imagen" descr="FULBRIGHT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BRIGHT Ofici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781" cy="88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F8" w:rsidRPr="00DC3120" w:rsidRDefault="00262DF8" w:rsidP="005D02E2">
      <w:pPr>
        <w:pStyle w:val="Ttulo"/>
        <w:spacing w:line="276" w:lineRule="auto"/>
        <w:rPr>
          <w:rFonts w:asciiTheme="minorHAnsi" w:hAnsiTheme="minorHAnsi" w:cs="Arial"/>
          <w:bCs/>
          <w:color w:val="333399"/>
          <w:sz w:val="36"/>
          <w:szCs w:val="36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35156" w:rsidRPr="00DC3120" w:rsidRDefault="00D35156" w:rsidP="005D02E2">
      <w:pPr>
        <w:pStyle w:val="Ttulo"/>
        <w:spacing w:line="276" w:lineRule="auto"/>
        <w:rPr>
          <w:rFonts w:asciiTheme="minorHAnsi" w:hAnsiTheme="minorHAnsi" w:cs="Arial"/>
          <w:bCs/>
          <w:color w:val="333399"/>
          <w:sz w:val="36"/>
          <w:szCs w:val="36"/>
          <w:lang w:val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271E" w:rsidRPr="00952036" w:rsidRDefault="0014271E" w:rsidP="0014271E">
      <w:pPr>
        <w:pStyle w:val="Ttulo"/>
        <w:rPr>
          <w:rFonts w:asciiTheme="minorHAnsi" w:hAnsiTheme="minorHAnsi" w:cs="Arial"/>
          <w:color w:val="333399"/>
          <w:sz w:val="44"/>
          <w:szCs w:val="44"/>
        </w:rPr>
      </w:pPr>
      <w:r w:rsidRPr="00952036">
        <w:rPr>
          <w:rFonts w:asciiTheme="minorHAnsi" w:hAnsiTheme="minorHAnsi" w:cs="Arial"/>
          <w:color w:val="333399"/>
          <w:sz w:val="44"/>
          <w:szCs w:val="44"/>
        </w:rPr>
        <w:t>CONVOCATORIA</w:t>
      </w:r>
      <w:r w:rsidR="00DD0DEC">
        <w:rPr>
          <w:rFonts w:asciiTheme="minorHAnsi" w:hAnsiTheme="minorHAnsi" w:cs="Arial"/>
          <w:color w:val="333399"/>
          <w:sz w:val="44"/>
          <w:szCs w:val="44"/>
        </w:rPr>
        <w:t xml:space="preserve"> FULBRIGHT 2018</w:t>
      </w:r>
    </w:p>
    <w:p w:rsidR="0014271E" w:rsidRPr="00952036" w:rsidRDefault="0014271E" w:rsidP="0014271E">
      <w:pPr>
        <w:pStyle w:val="Ttulo"/>
        <w:rPr>
          <w:rFonts w:asciiTheme="minorHAnsi" w:hAnsiTheme="minorHAnsi" w:cs="Arial"/>
          <w:color w:val="333399"/>
          <w:sz w:val="4"/>
          <w:szCs w:val="4"/>
          <w:highlight w:val="magenta"/>
        </w:rPr>
      </w:pPr>
    </w:p>
    <w:p w:rsidR="0014271E" w:rsidRPr="00952036" w:rsidRDefault="0014271E" w:rsidP="0014271E">
      <w:pPr>
        <w:pStyle w:val="Ttulo"/>
        <w:rPr>
          <w:rFonts w:asciiTheme="minorHAnsi" w:hAnsiTheme="minorHAnsi" w:cs="Arial"/>
          <w:color w:val="333399"/>
          <w:sz w:val="44"/>
          <w:szCs w:val="44"/>
        </w:rPr>
      </w:pPr>
      <w:r w:rsidRPr="00952036">
        <w:rPr>
          <w:rFonts w:asciiTheme="minorHAnsi" w:hAnsiTheme="minorHAnsi" w:cs="Arial"/>
          <w:color w:val="333399"/>
          <w:sz w:val="44"/>
          <w:szCs w:val="44"/>
        </w:rPr>
        <w:t xml:space="preserve">BECA HUBERT H. HUMPHREY </w:t>
      </w:r>
    </w:p>
    <w:p w:rsidR="0014271E" w:rsidRPr="00FD3BD3" w:rsidRDefault="0014271E" w:rsidP="0014271E">
      <w:pPr>
        <w:pStyle w:val="Ttulo"/>
        <w:rPr>
          <w:rFonts w:asciiTheme="minorHAnsi" w:hAnsiTheme="minorHAnsi" w:cs="Arial"/>
          <w:b w:val="0"/>
          <w:color w:val="333399"/>
          <w:sz w:val="32"/>
          <w:szCs w:val="32"/>
          <w:lang w:val="es-CL"/>
        </w:rPr>
      </w:pPr>
      <w:proofErr w:type="gramStart"/>
      <w:r w:rsidRPr="00FD3BD3">
        <w:rPr>
          <w:rFonts w:asciiTheme="minorHAnsi" w:hAnsiTheme="minorHAnsi" w:cs="Arial"/>
          <w:b w:val="0"/>
          <w:color w:val="333399"/>
          <w:sz w:val="32"/>
          <w:szCs w:val="32"/>
          <w:lang w:val="es-CL"/>
        </w:rPr>
        <w:t>para</w:t>
      </w:r>
      <w:proofErr w:type="gramEnd"/>
      <w:r w:rsidRPr="00FD3BD3">
        <w:rPr>
          <w:rFonts w:asciiTheme="minorHAnsi" w:hAnsiTheme="minorHAnsi" w:cs="Arial"/>
          <w:b w:val="0"/>
          <w:color w:val="333399"/>
          <w:sz w:val="32"/>
          <w:szCs w:val="32"/>
          <w:lang w:val="es-CL"/>
        </w:rPr>
        <w:t xml:space="preserve"> iniciar estudios en agosto de 201</w:t>
      </w:r>
      <w:r w:rsidR="00126B2F">
        <w:rPr>
          <w:rFonts w:asciiTheme="minorHAnsi" w:hAnsiTheme="minorHAnsi" w:cs="Arial"/>
          <w:b w:val="0"/>
          <w:color w:val="333399"/>
          <w:sz w:val="32"/>
          <w:szCs w:val="32"/>
          <w:lang w:val="es-CL"/>
        </w:rPr>
        <w:t>9</w:t>
      </w:r>
    </w:p>
    <w:p w:rsidR="006154D8" w:rsidRPr="0014271E" w:rsidRDefault="006154D8" w:rsidP="007A7FF1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es-ES"/>
        </w:rPr>
      </w:pPr>
    </w:p>
    <w:p w:rsidR="00D35156" w:rsidRPr="0014271E" w:rsidRDefault="00D35156" w:rsidP="007A7FF1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sz w:val="24"/>
          <w:szCs w:val="24"/>
          <w:lang w:eastAsia="es-ES"/>
        </w:rPr>
      </w:pPr>
    </w:p>
    <w:p w:rsidR="0014271E" w:rsidRPr="00A55A12" w:rsidRDefault="0014271E" w:rsidP="0014271E">
      <w:pPr>
        <w:pStyle w:val="Subttulo"/>
        <w:numPr>
          <w:ilvl w:val="0"/>
          <w:numId w:val="22"/>
        </w:numPr>
        <w:jc w:val="left"/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</w:pPr>
      <w:r w:rsidRPr="00A55A12"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  <w:t>ANTECEDENTES GENERALES</w:t>
      </w:r>
    </w:p>
    <w:p w:rsidR="00DD4BCC" w:rsidRDefault="00DD4BCC" w:rsidP="00DD4BCC">
      <w:pPr>
        <w:spacing w:after="0" w:line="240" w:lineRule="auto"/>
        <w:textAlignment w:val="baseline"/>
        <w:rPr>
          <w:rFonts w:eastAsia="Times New Roman" w:cs="Arial"/>
          <w:sz w:val="24"/>
          <w:szCs w:val="24"/>
          <w:lang w:eastAsia="es-ES"/>
        </w:rPr>
      </w:pPr>
    </w:p>
    <w:p w:rsidR="004D2212" w:rsidRPr="00904A31" w:rsidRDefault="0014271E" w:rsidP="00181558">
      <w:pPr>
        <w:spacing w:after="0" w:line="240" w:lineRule="auto"/>
        <w:jc w:val="both"/>
        <w:textAlignment w:val="baseline"/>
        <w:rPr>
          <w:rFonts w:eastAsia="Times New Roman" w:cs="Arial"/>
          <w:color w:val="0033CC"/>
          <w:u w:val="single"/>
          <w:lang w:eastAsia="es-ES"/>
        </w:rPr>
      </w:pPr>
      <w:r w:rsidRPr="00904A31">
        <w:rPr>
          <w:rFonts w:cstheme="minorHAnsi"/>
        </w:rPr>
        <w:t xml:space="preserve">La Comisión para el Intercambio Educativo entre Chile y los Estados Unidos de América (Comisión Fulbright) abre el concurso de becas </w:t>
      </w:r>
      <w:proofErr w:type="spellStart"/>
      <w:r w:rsidR="006154D8" w:rsidRPr="00904A31">
        <w:rPr>
          <w:rFonts w:eastAsia="Times New Roman" w:cs="Arial"/>
          <w:lang w:eastAsia="es-ES"/>
        </w:rPr>
        <w:t>Hubert</w:t>
      </w:r>
      <w:proofErr w:type="spellEnd"/>
      <w:r w:rsidR="006154D8" w:rsidRPr="00904A31">
        <w:rPr>
          <w:rFonts w:eastAsia="Times New Roman" w:cs="Arial"/>
          <w:lang w:eastAsia="es-ES"/>
        </w:rPr>
        <w:t xml:space="preserve"> H. Humphrey </w:t>
      </w:r>
      <w:r w:rsidR="00126B2F">
        <w:rPr>
          <w:rFonts w:eastAsia="Times New Roman" w:cs="Arial"/>
          <w:lang w:eastAsia="es-ES"/>
        </w:rPr>
        <w:t>correspondiente al año 2018</w:t>
      </w:r>
      <w:r w:rsidR="00FD3BD3" w:rsidRPr="00904A31">
        <w:rPr>
          <w:rFonts w:eastAsia="Times New Roman" w:cs="Arial"/>
          <w:lang w:eastAsia="es-ES"/>
        </w:rPr>
        <w:t xml:space="preserve">. La beca </w:t>
      </w:r>
      <w:proofErr w:type="spellStart"/>
      <w:r w:rsidR="00FD3BD3" w:rsidRPr="00904A31">
        <w:rPr>
          <w:rFonts w:eastAsia="Times New Roman" w:cs="Arial"/>
          <w:lang w:eastAsia="es-ES"/>
        </w:rPr>
        <w:t>Hubert</w:t>
      </w:r>
      <w:proofErr w:type="spellEnd"/>
      <w:r w:rsidR="00FD3BD3" w:rsidRPr="00904A31">
        <w:rPr>
          <w:rFonts w:eastAsia="Times New Roman" w:cs="Arial"/>
          <w:lang w:eastAsia="es-ES"/>
        </w:rPr>
        <w:t xml:space="preserve"> H. Humphrey está orientada</w:t>
      </w:r>
      <w:r w:rsidR="006154D8" w:rsidRPr="00904A31">
        <w:rPr>
          <w:rFonts w:eastAsia="Times New Roman" w:cs="Arial"/>
          <w:lang w:eastAsia="es-ES"/>
        </w:rPr>
        <w:t xml:space="preserve"> </w:t>
      </w:r>
      <w:r w:rsidR="008D5815" w:rsidRPr="00904A31">
        <w:rPr>
          <w:rFonts w:eastAsia="Times New Roman" w:cs="Arial"/>
          <w:lang w:eastAsia="es-ES"/>
        </w:rPr>
        <w:t>a</w:t>
      </w:r>
      <w:r w:rsidR="006154D8" w:rsidRPr="00904A31">
        <w:rPr>
          <w:rFonts w:eastAsia="Times New Roman" w:cs="Arial"/>
          <w:lang w:eastAsia="es-ES"/>
        </w:rPr>
        <w:t xml:space="preserve"> profesionales provenientes de países de África, Asia, Latinoamérica y el Caribe, Medio Oriente y Euro Asia.</w:t>
      </w:r>
      <w:r w:rsidR="004D2212" w:rsidRPr="00904A31">
        <w:rPr>
          <w:rFonts w:eastAsia="Times New Roman" w:cs="Arial"/>
          <w:lang w:eastAsia="es-ES"/>
        </w:rPr>
        <w:t xml:space="preserve"> Para mayor información acerca del Programa </w:t>
      </w:r>
      <w:proofErr w:type="spellStart"/>
      <w:r w:rsidR="004D2212" w:rsidRPr="00904A31">
        <w:rPr>
          <w:rFonts w:eastAsia="Times New Roman" w:cs="Arial"/>
          <w:lang w:eastAsia="es-ES"/>
        </w:rPr>
        <w:t>Hubert</w:t>
      </w:r>
      <w:proofErr w:type="spellEnd"/>
      <w:r w:rsidR="004D2212" w:rsidRPr="00904A31">
        <w:rPr>
          <w:rFonts w:eastAsia="Times New Roman" w:cs="Arial"/>
          <w:lang w:eastAsia="es-ES"/>
        </w:rPr>
        <w:t xml:space="preserve"> H. Humphrey ver </w:t>
      </w:r>
      <w:hyperlink r:id="rId10" w:history="1">
        <w:r w:rsidR="004D2212" w:rsidRPr="00904A31">
          <w:rPr>
            <w:rFonts w:eastAsia="Times New Roman" w:cs="Arial"/>
            <w:color w:val="0033CC"/>
            <w:u w:val="single"/>
            <w:lang w:eastAsia="es-ES"/>
          </w:rPr>
          <w:t>http://www.humphreyfellowship.org</w:t>
        </w:r>
      </w:hyperlink>
    </w:p>
    <w:p w:rsidR="0082502D" w:rsidRPr="00904A31" w:rsidRDefault="0082502D" w:rsidP="00181558">
      <w:p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</w:p>
    <w:p w:rsidR="006154D8" w:rsidRPr="00904A31" w:rsidRDefault="006154D8" w:rsidP="00181558">
      <w:p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  <w:r w:rsidRPr="00904A31">
        <w:rPr>
          <w:rFonts w:eastAsia="Times New Roman" w:cs="Arial"/>
          <w:lang w:eastAsia="es-ES"/>
        </w:rPr>
        <w:t xml:space="preserve">Los candidatos </w:t>
      </w:r>
      <w:r w:rsidR="00FD3BD3" w:rsidRPr="00904A31">
        <w:rPr>
          <w:rFonts w:eastAsia="Times New Roman" w:cs="Arial"/>
          <w:lang w:eastAsia="es-ES"/>
        </w:rPr>
        <w:t>–</w:t>
      </w:r>
      <w:r w:rsidR="001B4C9A" w:rsidRPr="00904A31">
        <w:rPr>
          <w:rFonts w:eastAsia="Times New Roman" w:cs="Arial"/>
          <w:lang w:eastAsia="es-ES"/>
        </w:rPr>
        <w:t xml:space="preserve">generalmente profesionales jóvenes o en la mitad de su carrera, </w:t>
      </w:r>
      <w:r w:rsidR="00FD3BD3" w:rsidRPr="00904A31">
        <w:rPr>
          <w:rFonts w:eastAsia="Times New Roman" w:cs="Arial"/>
          <w:lang w:eastAsia="es-ES"/>
        </w:rPr>
        <w:t xml:space="preserve">del sector público o privado− </w:t>
      </w:r>
      <w:r w:rsidRPr="00904A31">
        <w:rPr>
          <w:rFonts w:eastAsia="Times New Roman" w:cs="Arial"/>
          <w:lang w:eastAsia="es-ES"/>
        </w:rPr>
        <w:t xml:space="preserve">son seleccionados considerando su potencial de liderazgo y </w:t>
      </w:r>
      <w:r w:rsidR="0014271E" w:rsidRPr="00904A31">
        <w:rPr>
          <w:rFonts w:eastAsia="Times New Roman" w:cs="Arial"/>
          <w:lang w:eastAsia="es-ES"/>
        </w:rPr>
        <w:t xml:space="preserve">el </w:t>
      </w:r>
      <w:r w:rsidRPr="00904A31">
        <w:rPr>
          <w:rFonts w:eastAsia="Times New Roman" w:cs="Arial"/>
          <w:lang w:eastAsia="es-ES"/>
        </w:rPr>
        <w:t xml:space="preserve">compromiso hacia el bien común. El programa de estudio no es conducente a un grado académico. La beca </w:t>
      </w:r>
      <w:proofErr w:type="spellStart"/>
      <w:r w:rsidRPr="00904A31">
        <w:rPr>
          <w:rFonts w:eastAsia="Times New Roman" w:cs="Arial"/>
          <w:lang w:eastAsia="es-ES"/>
        </w:rPr>
        <w:t>Hubert</w:t>
      </w:r>
      <w:proofErr w:type="spellEnd"/>
      <w:r w:rsidRPr="00904A31">
        <w:rPr>
          <w:rFonts w:eastAsia="Times New Roman" w:cs="Arial"/>
          <w:lang w:eastAsia="es-ES"/>
        </w:rPr>
        <w:t xml:space="preserve"> </w:t>
      </w:r>
      <w:r w:rsidR="00683C0E" w:rsidRPr="00904A31">
        <w:rPr>
          <w:rFonts w:eastAsia="Times New Roman" w:cs="Arial"/>
          <w:lang w:eastAsia="es-ES"/>
        </w:rPr>
        <w:t xml:space="preserve">H. </w:t>
      </w:r>
      <w:r w:rsidRPr="00904A31">
        <w:rPr>
          <w:rFonts w:eastAsia="Times New Roman" w:cs="Arial"/>
          <w:lang w:eastAsia="es-ES"/>
        </w:rPr>
        <w:t>Humphrey combina el perfeccionamiento de conocimientos específicos y una práctic</w:t>
      </w:r>
      <w:r w:rsidR="00AC1FD7" w:rsidRPr="00904A31">
        <w:rPr>
          <w:rFonts w:eastAsia="Times New Roman" w:cs="Arial"/>
          <w:lang w:eastAsia="es-ES"/>
        </w:rPr>
        <w:t>a profesional de al menos seis semanas</w:t>
      </w:r>
      <w:r w:rsidRPr="00904A31">
        <w:rPr>
          <w:rFonts w:eastAsia="Times New Roman" w:cs="Arial"/>
          <w:lang w:eastAsia="es-ES"/>
        </w:rPr>
        <w:t xml:space="preserve"> de duración.</w:t>
      </w:r>
    </w:p>
    <w:p w:rsidR="0082502D" w:rsidRPr="00904A31" w:rsidRDefault="0082502D" w:rsidP="00181558">
      <w:p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</w:p>
    <w:p w:rsidR="00DC3120" w:rsidRDefault="0014271E" w:rsidP="00DC312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04A31">
        <w:rPr>
          <w:rFonts w:cs="Arial"/>
        </w:rPr>
        <w:t xml:space="preserve">El plazo para la presentación de postulaciones vence impostergablemente el </w:t>
      </w:r>
      <w:r w:rsidR="003147BE" w:rsidRPr="00904A31">
        <w:rPr>
          <w:rFonts w:cs="Arial"/>
          <w:b/>
          <w:u w:val="single"/>
        </w:rPr>
        <w:t xml:space="preserve">viernes </w:t>
      </w:r>
      <w:r w:rsidR="00126B2F">
        <w:rPr>
          <w:rFonts w:cs="Arial"/>
          <w:b/>
          <w:u w:val="single"/>
        </w:rPr>
        <w:t>24 de agosto de 2018</w:t>
      </w:r>
      <w:r w:rsidRPr="00904A31">
        <w:rPr>
          <w:rFonts w:cs="Arial"/>
          <w:b/>
        </w:rPr>
        <w:t>,</w:t>
      </w:r>
      <w:r w:rsidRPr="00904A31">
        <w:rPr>
          <w:rFonts w:cs="Arial"/>
        </w:rPr>
        <w:t xml:space="preserve"> a las 16:00 horas</w:t>
      </w:r>
      <w:r w:rsidR="00533EB9" w:rsidRPr="00904A31">
        <w:rPr>
          <w:rFonts w:cs="Arial"/>
        </w:rPr>
        <w:t xml:space="preserve"> (hora continental de Chile)</w:t>
      </w:r>
      <w:r w:rsidRPr="00904A31">
        <w:rPr>
          <w:rFonts w:cs="Arial"/>
        </w:rPr>
        <w:t>.</w:t>
      </w:r>
    </w:p>
    <w:p w:rsidR="00DC3120" w:rsidRDefault="00DC3120" w:rsidP="00DC312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4271E" w:rsidRPr="00904A31" w:rsidRDefault="00DC3120" w:rsidP="00DC31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s-ES"/>
        </w:rPr>
      </w:pPr>
      <w:r>
        <w:rPr>
          <w:rFonts w:cs="Arial"/>
        </w:rPr>
        <w:t>E</w:t>
      </w:r>
      <w:r w:rsidR="0014271E" w:rsidRPr="00904A31">
        <w:rPr>
          <w:rFonts w:eastAsia="Times New Roman" w:cs="Arial"/>
          <w:lang w:eastAsia="es-ES"/>
        </w:rPr>
        <w:t xml:space="preserve">sta beca está abierta en las siguientes </w:t>
      </w:r>
      <w:r w:rsidR="00686F0C" w:rsidRPr="00904A31">
        <w:rPr>
          <w:rFonts w:eastAsia="Times New Roman" w:cs="Arial"/>
          <w:lang w:eastAsia="es-ES"/>
        </w:rPr>
        <w:t>áreas de especialización:</w:t>
      </w:r>
    </w:p>
    <w:p w:rsidR="0014271E" w:rsidRPr="00904A31" w:rsidRDefault="0014271E" w:rsidP="00632957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</w:p>
    <w:p w:rsidR="00632957" w:rsidRPr="00904A31" w:rsidRDefault="00632957" w:rsidP="0014271E">
      <w:pPr>
        <w:pStyle w:val="Prrafodelista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Sustainable Development</w:t>
      </w:r>
    </w:p>
    <w:p w:rsidR="0014271E" w:rsidRPr="00904A31" w:rsidRDefault="00632957" w:rsidP="0014271E">
      <w:pPr>
        <w:pStyle w:val="Prrafodelista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Agricu</w:t>
      </w:r>
      <w:r w:rsidR="0014271E" w:rsidRPr="00904A31">
        <w:rPr>
          <w:rFonts w:eastAsia="Times New Roman" w:cs="Arial"/>
          <w:lang w:val="en-US" w:eastAsia="es-ES"/>
        </w:rPr>
        <w:t>ltural and Rural Development</w:t>
      </w:r>
    </w:p>
    <w:p w:rsidR="0014271E" w:rsidRPr="00904A31" w:rsidRDefault="00632957" w:rsidP="0014271E">
      <w:pPr>
        <w:pStyle w:val="Prrafodelista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Economic Development</w:t>
      </w:r>
      <w:r w:rsidR="00BE1ADF" w:rsidRPr="00904A31">
        <w:rPr>
          <w:rFonts w:eastAsia="Times New Roman" w:cs="Arial"/>
          <w:lang w:val="en-US" w:eastAsia="es-ES"/>
        </w:rPr>
        <w:t>/</w:t>
      </w:r>
      <w:r w:rsidRPr="00904A31">
        <w:rPr>
          <w:rFonts w:eastAsia="Times New Roman" w:cs="Arial"/>
          <w:lang w:val="en-US" w:eastAsia="es-ES"/>
        </w:rPr>
        <w:t>Finance and Banking</w:t>
      </w:r>
    </w:p>
    <w:p w:rsidR="0014271E" w:rsidRPr="00904A31" w:rsidRDefault="00632957" w:rsidP="0014271E">
      <w:pPr>
        <w:pStyle w:val="Prrafodelista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Natural Resources, Environmental Policy, and Climate Change</w:t>
      </w:r>
    </w:p>
    <w:p w:rsidR="00632957" w:rsidRPr="00904A31" w:rsidRDefault="00632957" w:rsidP="0014271E">
      <w:pPr>
        <w:pStyle w:val="Prrafodelista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Urban and Regional Planning</w:t>
      </w:r>
    </w:p>
    <w:p w:rsidR="00181558" w:rsidRPr="00904A31" w:rsidRDefault="00181558" w:rsidP="00632957">
      <w:p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</w:p>
    <w:p w:rsidR="00632957" w:rsidRPr="00904A31" w:rsidRDefault="00632957" w:rsidP="0014271E">
      <w:pPr>
        <w:pStyle w:val="Prrafodelista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Democratic Institution Building</w:t>
      </w:r>
    </w:p>
    <w:p w:rsidR="00C87A62" w:rsidRPr="00904A31" w:rsidRDefault="00632957" w:rsidP="00C87A62">
      <w:pPr>
        <w:pStyle w:val="Prrafodelista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Communications/Journalism</w:t>
      </w:r>
    </w:p>
    <w:p w:rsidR="00C87A62" w:rsidRPr="00904A31" w:rsidRDefault="00632957" w:rsidP="00C87A62">
      <w:pPr>
        <w:pStyle w:val="Prrafodelista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Law and Human Rights</w:t>
      </w:r>
    </w:p>
    <w:p w:rsidR="00C87A62" w:rsidRPr="00904A31" w:rsidRDefault="00632957" w:rsidP="00C87A62">
      <w:pPr>
        <w:pStyle w:val="Prrafodelista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Public Policy Analysis and Public Administration</w:t>
      </w:r>
    </w:p>
    <w:p w:rsidR="00C87A62" w:rsidRPr="00904A31" w:rsidRDefault="00C87A62" w:rsidP="00C87A62">
      <w:pPr>
        <w:pStyle w:val="Prrafodelista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T</w:t>
      </w:r>
      <w:r w:rsidR="00632957" w:rsidRPr="00904A31">
        <w:rPr>
          <w:rFonts w:eastAsia="Times New Roman" w:cs="Arial"/>
          <w:lang w:val="en-US" w:eastAsia="es-ES"/>
        </w:rPr>
        <w:t>rafficking in Persons Policy and Prevention</w:t>
      </w:r>
    </w:p>
    <w:p w:rsidR="00C87A62" w:rsidRPr="00904A31" w:rsidRDefault="00632957" w:rsidP="00C87A62">
      <w:pPr>
        <w:pStyle w:val="Prrafodelista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lastRenderedPageBreak/>
        <w:t>Technology Policy and Management</w:t>
      </w:r>
    </w:p>
    <w:p w:rsidR="00632957" w:rsidRPr="00904A31" w:rsidRDefault="00632957" w:rsidP="00C87A62">
      <w:pPr>
        <w:pStyle w:val="Prrafodelista"/>
        <w:numPr>
          <w:ilvl w:val="0"/>
          <w:numId w:val="27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Human Resource Management</w:t>
      </w:r>
    </w:p>
    <w:p w:rsidR="00632957" w:rsidRPr="00904A31" w:rsidRDefault="00632957" w:rsidP="00632957">
      <w:p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</w:p>
    <w:p w:rsidR="00632957" w:rsidRPr="00904A31" w:rsidRDefault="00632957" w:rsidP="00C87A62">
      <w:pPr>
        <w:pStyle w:val="Prrafodelista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Education</w:t>
      </w:r>
    </w:p>
    <w:p w:rsidR="00C87A62" w:rsidRPr="00904A31" w:rsidRDefault="00632957" w:rsidP="00C87A62">
      <w:pPr>
        <w:pStyle w:val="Prrafodelista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Educational Administration, Planning and Policy</w:t>
      </w:r>
    </w:p>
    <w:p w:rsidR="00C87A62" w:rsidRPr="00904A31" w:rsidRDefault="00632957" w:rsidP="00C87A62">
      <w:pPr>
        <w:pStyle w:val="Prrafodelista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Higher Education Administration</w:t>
      </w:r>
    </w:p>
    <w:p w:rsidR="00632957" w:rsidRPr="00904A31" w:rsidRDefault="00632957" w:rsidP="00C87A62">
      <w:pPr>
        <w:pStyle w:val="Prrafodelista"/>
        <w:numPr>
          <w:ilvl w:val="0"/>
          <w:numId w:val="28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Teaching of English as a Foreign Language</w:t>
      </w:r>
    </w:p>
    <w:p w:rsidR="00632957" w:rsidRPr="00904A31" w:rsidRDefault="00632957" w:rsidP="00632957">
      <w:p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</w:p>
    <w:p w:rsidR="00632957" w:rsidRPr="00904A31" w:rsidRDefault="00632957" w:rsidP="00C87A62">
      <w:pPr>
        <w:pStyle w:val="Prrafodelista"/>
        <w:numPr>
          <w:ilvl w:val="0"/>
          <w:numId w:val="19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Public Health</w:t>
      </w:r>
    </w:p>
    <w:p w:rsidR="00C87A62" w:rsidRPr="00904A31" w:rsidRDefault="00632957" w:rsidP="00C87A62">
      <w:pPr>
        <w:pStyle w:val="Prrafodelista"/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Arial"/>
          <w:lang w:val="en-US" w:eastAsia="es-ES"/>
        </w:rPr>
      </w:pPr>
      <w:r w:rsidRPr="00904A31">
        <w:rPr>
          <w:rFonts w:eastAsia="Times New Roman" w:cs="Arial"/>
          <w:lang w:val="en-US" w:eastAsia="es-ES"/>
        </w:rPr>
        <w:t>Public Health Policy and Management</w:t>
      </w:r>
    </w:p>
    <w:p w:rsidR="00C87A62" w:rsidRPr="00904A31" w:rsidRDefault="00632957" w:rsidP="00C87A62">
      <w:pPr>
        <w:pStyle w:val="Prrafodelista"/>
        <w:numPr>
          <w:ilvl w:val="0"/>
          <w:numId w:val="29"/>
        </w:numPr>
        <w:spacing w:after="0" w:line="240" w:lineRule="auto"/>
        <w:textAlignment w:val="baseline"/>
        <w:rPr>
          <w:rFonts w:eastAsia="Times New Roman" w:cs="Arial"/>
          <w:lang w:eastAsia="es-ES"/>
        </w:rPr>
      </w:pPr>
      <w:r w:rsidRPr="00904A31">
        <w:rPr>
          <w:rFonts w:eastAsia="Times New Roman" w:cs="Arial"/>
          <w:lang w:eastAsia="es-ES"/>
        </w:rPr>
        <w:t xml:space="preserve">HIV/AIDS </w:t>
      </w:r>
      <w:proofErr w:type="spellStart"/>
      <w:r w:rsidRPr="00904A31">
        <w:rPr>
          <w:rFonts w:eastAsia="Times New Roman" w:cs="Arial"/>
          <w:lang w:eastAsia="es-ES"/>
        </w:rPr>
        <w:t>Policy</w:t>
      </w:r>
      <w:proofErr w:type="spellEnd"/>
      <w:r w:rsidRPr="00904A31">
        <w:rPr>
          <w:rFonts w:eastAsia="Times New Roman" w:cs="Arial"/>
          <w:lang w:eastAsia="es-ES"/>
        </w:rPr>
        <w:t xml:space="preserve"> and </w:t>
      </w:r>
      <w:proofErr w:type="spellStart"/>
      <w:r w:rsidRPr="00904A31">
        <w:rPr>
          <w:rFonts w:eastAsia="Times New Roman" w:cs="Arial"/>
          <w:lang w:eastAsia="es-ES"/>
        </w:rPr>
        <w:t>Prevention</w:t>
      </w:r>
      <w:proofErr w:type="spellEnd"/>
    </w:p>
    <w:p w:rsidR="00B31F50" w:rsidRPr="00904A31" w:rsidRDefault="00632957" w:rsidP="00A97070">
      <w:pPr>
        <w:pStyle w:val="Prrafodelista"/>
        <w:numPr>
          <w:ilvl w:val="0"/>
          <w:numId w:val="29"/>
        </w:num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  <w:proofErr w:type="spellStart"/>
      <w:r w:rsidRPr="00904A31">
        <w:rPr>
          <w:rFonts w:eastAsia="Times New Roman" w:cs="Arial"/>
          <w:lang w:eastAsia="es-ES"/>
        </w:rPr>
        <w:t>Substance</w:t>
      </w:r>
      <w:proofErr w:type="spellEnd"/>
      <w:r w:rsidRPr="00904A31">
        <w:rPr>
          <w:rFonts w:eastAsia="Times New Roman" w:cs="Arial"/>
          <w:lang w:eastAsia="es-ES"/>
        </w:rPr>
        <w:t xml:space="preserve"> Abuse </w:t>
      </w:r>
      <w:proofErr w:type="spellStart"/>
      <w:r w:rsidRPr="00904A31">
        <w:rPr>
          <w:rFonts w:eastAsia="Times New Roman" w:cs="Arial"/>
          <w:lang w:eastAsia="es-ES"/>
        </w:rPr>
        <w:t>Education</w:t>
      </w:r>
      <w:proofErr w:type="spellEnd"/>
      <w:r w:rsidRPr="00904A31">
        <w:rPr>
          <w:rFonts w:eastAsia="Times New Roman" w:cs="Arial"/>
          <w:lang w:eastAsia="es-ES"/>
        </w:rPr>
        <w:t xml:space="preserve">, </w:t>
      </w:r>
      <w:proofErr w:type="spellStart"/>
      <w:r w:rsidRPr="00904A31">
        <w:rPr>
          <w:rFonts w:eastAsia="Times New Roman" w:cs="Arial"/>
          <w:lang w:eastAsia="es-ES"/>
        </w:rPr>
        <w:t>Prevention</w:t>
      </w:r>
      <w:proofErr w:type="spellEnd"/>
      <w:r w:rsidRPr="00904A31">
        <w:rPr>
          <w:rFonts w:eastAsia="Times New Roman" w:cs="Arial"/>
          <w:lang w:eastAsia="es-ES"/>
        </w:rPr>
        <w:t xml:space="preserve">, and </w:t>
      </w:r>
      <w:proofErr w:type="spellStart"/>
      <w:r w:rsidRPr="00904A31">
        <w:rPr>
          <w:rFonts w:eastAsia="Times New Roman" w:cs="Arial"/>
          <w:lang w:eastAsia="es-ES"/>
        </w:rPr>
        <w:t>Treatment</w:t>
      </w:r>
      <w:proofErr w:type="spellEnd"/>
      <w:r w:rsidRPr="00904A31">
        <w:rPr>
          <w:rFonts w:ascii="Arial" w:hAnsi="Arial" w:cs="Arial"/>
        </w:rPr>
        <w:t xml:space="preserve"> </w:t>
      </w:r>
      <w:r w:rsidR="00F60201" w:rsidRPr="00904A31">
        <w:rPr>
          <w:rFonts w:eastAsia="Times New Roman" w:cs="Arial"/>
          <w:b/>
          <w:lang w:eastAsia="es-ES"/>
        </w:rPr>
        <w:t xml:space="preserve">(ésta área tiene requisitos específicos adicionales, por favor revisarlos en sección </w:t>
      </w:r>
      <w:r w:rsidR="00D051E3" w:rsidRPr="00904A31">
        <w:rPr>
          <w:rFonts w:eastAsia="Times New Roman" w:cs="Arial"/>
          <w:b/>
          <w:lang w:eastAsia="es-ES"/>
        </w:rPr>
        <w:t>II</w:t>
      </w:r>
      <w:r w:rsidR="00F60201" w:rsidRPr="00904A31">
        <w:rPr>
          <w:rFonts w:eastAsia="Times New Roman" w:cs="Arial"/>
          <w:b/>
          <w:lang w:eastAsia="es-ES"/>
        </w:rPr>
        <w:t>. Requisitos</w:t>
      </w:r>
      <w:r w:rsidR="0011457C" w:rsidRPr="00904A31">
        <w:rPr>
          <w:rFonts w:eastAsia="Times New Roman" w:cs="Arial"/>
          <w:b/>
          <w:lang w:eastAsia="es-ES"/>
        </w:rPr>
        <w:t xml:space="preserve"> </w:t>
      </w:r>
      <w:r w:rsidR="00D051E3" w:rsidRPr="00904A31">
        <w:rPr>
          <w:rFonts w:eastAsia="Times New Roman" w:cs="Arial"/>
          <w:b/>
          <w:lang w:eastAsia="es-ES"/>
        </w:rPr>
        <w:t>de Postulación</w:t>
      </w:r>
      <w:r w:rsidR="00B31F50" w:rsidRPr="00904A31">
        <w:rPr>
          <w:rFonts w:eastAsia="Times New Roman" w:cs="Arial"/>
          <w:b/>
          <w:lang w:eastAsia="es-ES"/>
        </w:rPr>
        <w:t xml:space="preserve">, </w:t>
      </w:r>
      <w:r w:rsidR="00952036">
        <w:rPr>
          <w:rFonts w:eastAsia="Times New Roman" w:cs="Arial"/>
          <w:b/>
          <w:lang w:eastAsia="es-ES"/>
        </w:rPr>
        <w:t>E</w:t>
      </w:r>
      <w:r w:rsidR="00B31F50" w:rsidRPr="00904A31">
        <w:rPr>
          <w:rFonts w:eastAsia="Times New Roman" w:cs="Arial"/>
          <w:b/>
          <w:lang w:eastAsia="es-ES"/>
        </w:rPr>
        <w:t xml:space="preserve">. </w:t>
      </w:r>
      <w:r w:rsidR="00F60201" w:rsidRPr="00904A31">
        <w:rPr>
          <w:rFonts w:eastAsia="Times New Roman" w:cs="Arial"/>
          <w:b/>
          <w:lang w:eastAsia="es-ES"/>
        </w:rPr>
        <w:t>Postulantes NIDA- Humphrey)</w:t>
      </w:r>
      <w:r w:rsidR="008D5815" w:rsidRPr="00904A31">
        <w:rPr>
          <w:rFonts w:eastAsia="Times New Roman" w:cs="Arial"/>
          <w:lang w:eastAsia="es-ES"/>
        </w:rPr>
        <w:t xml:space="preserve"> </w:t>
      </w:r>
    </w:p>
    <w:p w:rsidR="008D5815" w:rsidRPr="00904A31" w:rsidRDefault="008D5815" w:rsidP="00632957">
      <w:pPr>
        <w:spacing w:after="0" w:line="240" w:lineRule="auto"/>
        <w:ind w:firstLine="708"/>
        <w:textAlignment w:val="baseline"/>
        <w:rPr>
          <w:rFonts w:eastAsia="Times New Roman" w:cs="Arial"/>
          <w:lang w:eastAsia="es-ES"/>
        </w:rPr>
      </w:pPr>
    </w:p>
    <w:p w:rsidR="0046457B" w:rsidRPr="00904A31" w:rsidRDefault="008C2EB1" w:rsidP="00463CD5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  <w:r w:rsidRPr="00904A31">
        <w:rPr>
          <w:rFonts w:eastAsia="Times New Roman" w:cs="Arial"/>
          <w:lang w:eastAsia="es-ES"/>
        </w:rPr>
        <w:t>Podrá encontrar más información respecto a</w:t>
      </w:r>
      <w:r w:rsidR="00651411" w:rsidRPr="00904A31">
        <w:rPr>
          <w:rFonts w:eastAsia="Times New Roman" w:cs="Arial"/>
          <w:lang w:eastAsia="es-ES"/>
        </w:rPr>
        <w:t xml:space="preserve"> las áreas </w:t>
      </w:r>
      <w:r w:rsidR="00DD4BCC" w:rsidRPr="00904A31">
        <w:rPr>
          <w:rFonts w:eastAsia="Times New Roman" w:cs="Arial"/>
          <w:lang w:eastAsia="es-ES"/>
        </w:rPr>
        <w:t>de especialización</w:t>
      </w:r>
      <w:r w:rsidR="00651411" w:rsidRPr="00904A31">
        <w:rPr>
          <w:rFonts w:eastAsia="Times New Roman" w:cs="Arial"/>
          <w:lang w:eastAsia="es-ES"/>
        </w:rPr>
        <w:t xml:space="preserve"> en el link</w:t>
      </w:r>
      <w:r w:rsidR="00126B2F">
        <w:rPr>
          <w:rFonts w:eastAsia="Times New Roman" w:cs="Arial"/>
          <w:lang w:eastAsia="es-ES"/>
        </w:rPr>
        <w:t>:</w:t>
      </w:r>
    </w:p>
    <w:p w:rsidR="007A7FF1" w:rsidRDefault="009D0812" w:rsidP="00463CD5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  <w:hyperlink r:id="rId11" w:history="1">
        <w:r w:rsidRPr="00104E81">
          <w:rPr>
            <w:rStyle w:val="Hipervnculo"/>
            <w:rFonts w:eastAsia="Times New Roman" w:cs="Arial"/>
            <w:lang w:eastAsia="es-ES"/>
          </w:rPr>
          <w:t>https://www.humphreyfellowship.org/program-fields</w:t>
        </w:r>
      </w:hyperlink>
    </w:p>
    <w:p w:rsidR="009D0812" w:rsidRPr="00904A31" w:rsidRDefault="009D0812" w:rsidP="00463CD5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</w:p>
    <w:p w:rsidR="0048678B" w:rsidRPr="00904A31" w:rsidRDefault="0048678B" w:rsidP="00463CD5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</w:p>
    <w:p w:rsidR="00D122EB" w:rsidRPr="00A55A12" w:rsidRDefault="00D122EB" w:rsidP="00D122EB">
      <w:pPr>
        <w:pStyle w:val="Subttulo"/>
        <w:numPr>
          <w:ilvl w:val="0"/>
          <w:numId w:val="22"/>
        </w:numPr>
        <w:jc w:val="left"/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</w:pPr>
      <w:r w:rsidRPr="00A55A12"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  <w:t>REQUISITOS DE POSTULACIÓN</w:t>
      </w:r>
    </w:p>
    <w:p w:rsidR="00D122EB" w:rsidRPr="00DC3120" w:rsidRDefault="00D122EB" w:rsidP="00463CD5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</w:p>
    <w:p w:rsidR="006154D8" w:rsidRPr="007825DE" w:rsidRDefault="00D122EB" w:rsidP="00A97070">
      <w:pPr>
        <w:spacing w:after="0" w:line="240" w:lineRule="auto"/>
        <w:jc w:val="both"/>
        <w:rPr>
          <w:rFonts w:eastAsia="Times New Roman" w:cs="Arial"/>
          <w:lang w:eastAsia="es-ES"/>
        </w:rPr>
      </w:pPr>
      <w:r w:rsidRPr="007825DE">
        <w:rPr>
          <w:rFonts w:eastAsia="Times New Roman" w:cs="Arial"/>
          <w:lang w:eastAsia="es-ES"/>
        </w:rPr>
        <w:t xml:space="preserve">Los </w:t>
      </w:r>
      <w:r w:rsidR="00F60201" w:rsidRPr="007825DE">
        <w:rPr>
          <w:rFonts w:eastAsia="Times New Roman" w:cs="Arial"/>
          <w:lang w:eastAsia="es-ES"/>
        </w:rPr>
        <w:t>postulante</w:t>
      </w:r>
      <w:r w:rsidRPr="007825DE">
        <w:rPr>
          <w:rFonts w:eastAsia="Times New Roman" w:cs="Arial"/>
          <w:lang w:eastAsia="es-ES"/>
        </w:rPr>
        <w:t>s</w:t>
      </w:r>
      <w:r w:rsidR="00F60201" w:rsidRPr="007825DE">
        <w:rPr>
          <w:rFonts w:eastAsia="Times New Roman" w:cs="Arial"/>
          <w:lang w:eastAsia="es-ES"/>
        </w:rPr>
        <w:t xml:space="preserve"> </w:t>
      </w:r>
      <w:r w:rsidR="00683C0E" w:rsidRPr="007825DE">
        <w:rPr>
          <w:rFonts w:eastAsia="Times New Roman" w:cs="Arial"/>
          <w:lang w:eastAsia="es-ES"/>
        </w:rPr>
        <w:t>deberá</w:t>
      </w:r>
      <w:r w:rsidRPr="007825DE">
        <w:rPr>
          <w:rFonts w:eastAsia="Times New Roman" w:cs="Arial"/>
          <w:lang w:eastAsia="es-ES"/>
        </w:rPr>
        <w:t>n</w:t>
      </w:r>
      <w:r w:rsidR="00683C0E" w:rsidRPr="007825DE">
        <w:rPr>
          <w:rFonts w:eastAsia="Times New Roman" w:cs="Arial"/>
          <w:lang w:eastAsia="es-ES"/>
        </w:rPr>
        <w:t xml:space="preserve"> cumplir con los siguientes requisitos:</w:t>
      </w:r>
    </w:p>
    <w:p w:rsidR="00F60201" w:rsidRPr="007825DE" w:rsidRDefault="00F60201" w:rsidP="00A97070">
      <w:p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</w:p>
    <w:p w:rsidR="00E4141A" w:rsidRPr="007825DE" w:rsidRDefault="00E4141A" w:rsidP="00A97070">
      <w:pPr>
        <w:pStyle w:val="Prrafodelista"/>
        <w:numPr>
          <w:ilvl w:val="0"/>
          <w:numId w:val="31"/>
        </w:numPr>
        <w:spacing w:after="0" w:line="240" w:lineRule="auto"/>
        <w:ind w:left="425" w:hanging="425"/>
        <w:jc w:val="both"/>
        <w:rPr>
          <w:rFonts w:cstheme="minorHAnsi"/>
        </w:rPr>
      </w:pPr>
      <w:r w:rsidRPr="007825DE">
        <w:rPr>
          <w:rFonts w:cstheme="minorHAnsi"/>
        </w:rPr>
        <w:t>Tener nacionalidad chilena y residir en Chile al momento de postular.</w:t>
      </w:r>
    </w:p>
    <w:p w:rsidR="001B4C9A" w:rsidRPr="007825DE" w:rsidRDefault="001B4C9A" w:rsidP="00A97070">
      <w:pPr>
        <w:pStyle w:val="Prrafodelista"/>
        <w:numPr>
          <w:ilvl w:val="0"/>
          <w:numId w:val="31"/>
        </w:numPr>
        <w:spacing w:after="0" w:line="240" w:lineRule="auto"/>
        <w:ind w:left="425" w:hanging="425"/>
        <w:jc w:val="both"/>
        <w:rPr>
          <w:rFonts w:cstheme="minorHAnsi"/>
        </w:rPr>
      </w:pPr>
      <w:r w:rsidRPr="007825DE">
        <w:rPr>
          <w:rFonts w:cstheme="minorHAnsi"/>
        </w:rPr>
        <w:t>Tener un mínimo de 5 años de experiencia profe</w:t>
      </w:r>
      <w:r w:rsidR="00126B2F">
        <w:rPr>
          <w:rFonts w:cstheme="minorHAnsi"/>
        </w:rPr>
        <w:t>sional (antes de agosto del 2018</w:t>
      </w:r>
      <w:r w:rsidRPr="007825DE">
        <w:rPr>
          <w:rFonts w:cstheme="minorHAnsi"/>
        </w:rPr>
        <w:t>) en su área.</w:t>
      </w:r>
    </w:p>
    <w:p w:rsidR="00E4141A" w:rsidRPr="007825DE" w:rsidRDefault="00E4141A" w:rsidP="00A97070">
      <w:pPr>
        <w:pStyle w:val="Textoindependiente"/>
        <w:numPr>
          <w:ilvl w:val="0"/>
          <w:numId w:val="31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7825DE">
        <w:rPr>
          <w:rFonts w:asciiTheme="minorHAnsi" w:hAnsiTheme="minorHAnsi" w:cstheme="minorHAnsi"/>
          <w:sz w:val="22"/>
          <w:szCs w:val="22"/>
        </w:rPr>
        <w:t>Haber cursado una carrera impartida por una universidad acreditada</w:t>
      </w:r>
      <w:r w:rsidRPr="007825DE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7825DE">
        <w:rPr>
          <w:rFonts w:asciiTheme="minorHAnsi" w:hAnsiTheme="minorHAnsi" w:cstheme="minorHAnsi"/>
          <w:sz w:val="22"/>
          <w:szCs w:val="22"/>
        </w:rPr>
        <w:t xml:space="preserve"> que cumpla una de las siguientes condiciones:</w:t>
      </w:r>
    </w:p>
    <w:p w:rsidR="00E4141A" w:rsidRPr="007825DE" w:rsidRDefault="00E4141A" w:rsidP="00A97070">
      <w:pPr>
        <w:pStyle w:val="Textoindependiente"/>
        <w:numPr>
          <w:ilvl w:val="0"/>
          <w:numId w:val="32"/>
        </w:numPr>
        <w:spacing w:after="30"/>
        <w:ind w:left="709" w:hanging="284"/>
        <w:rPr>
          <w:rFonts w:asciiTheme="minorHAnsi" w:hAnsiTheme="minorHAnsi" w:cstheme="minorHAnsi"/>
          <w:sz w:val="22"/>
          <w:szCs w:val="22"/>
        </w:rPr>
      </w:pPr>
      <w:r w:rsidRPr="007825DE">
        <w:rPr>
          <w:rFonts w:asciiTheme="minorHAnsi" w:hAnsiTheme="minorHAnsi" w:cstheme="minorHAnsi"/>
          <w:sz w:val="22"/>
          <w:szCs w:val="22"/>
        </w:rPr>
        <w:t>licenciatura no conducente a título profesional y de 8 semestres de duración mínima.</w:t>
      </w:r>
    </w:p>
    <w:p w:rsidR="00E4141A" w:rsidRPr="007825DE" w:rsidRDefault="00E4141A" w:rsidP="00DC3120">
      <w:pPr>
        <w:pStyle w:val="Textoindependiente"/>
        <w:numPr>
          <w:ilvl w:val="0"/>
          <w:numId w:val="32"/>
        </w:numPr>
        <w:ind w:left="709" w:hanging="284"/>
        <w:rPr>
          <w:rFonts w:asciiTheme="minorHAnsi" w:hAnsiTheme="minorHAnsi" w:cstheme="minorHAnsi"/>
          <w:sz w:val="22"/>
          <w:szCs w:val="22"/>
        </w:rPr>
      </w:pPr>
      <w:r w:rsidRPr="007825DE">
        <w:rPr>
          <w:rFonts w:asciiTheme="minorHAnsi" w:hAnsiTheme="minorHAnsi" w:cstheme="minorHAnsi"/>
          <w:sz w:val="22"/>
          <w:szCs w:val="22"/>
        </w:rPr>
        <w:t>título profesional que incluya en la malla curricular la obtención del grado de licenciatura de al menos 8 semestres de duración.</w:t>
      </w:r>
    </w:p>
    <w:p w:rsidR="002F3619" w:rsidRPr="007825DE" w:rsidRDefault="002F3619" w:rsidP="00DC312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E4141A" w:rsidRPr="007825DE" w:rsidRDefault="00E4141A" w:rsidP="00DC3120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7825DE">
        <w:rPr>
          <w:rFonts w:asciiTheme="minorHAnsi" w:hAnsiTheme="minorHAnsi" w:cs="Arial"/>
          <w:sz w:val="22"/>
          <w:szCs w:val="22"/>
        </w:rPr>
        <w:t>El postulante deberá acreditar el cum</w:t>
      </w:r>
      <w:r w:rsidR="00CE5DA7" w:rsidRPr="007825DE">
        <w:rPr>
          <w:rFonts w:asciiTheme="minorHAnsi" w:hAnsiTheme="minorHAnsi" w:cs="Arial"/>
          <w:sz w:val="22"/>
          <w:szCs w:val="22"/>
        </w:rPr>
        <w:t>plimiento de las condiciones 1 o</w:t>
      </w:r>
      <w:r w:rsidRPr="007825DE">
        <w:rPr>
          <w:rFonts w:asciiTheme="minorHAnsi" w:hAnsiTheme="minorHAnsi" w:cs="Arial"/>
          <w:sz w:val="22"/>
          <w:szCs w:val="22"/>
        </w:rPr>
        <w:t xml:space="preserve"> 2 del punto anterior mediante un documento oficial emitido por la universidad donde cursó los estudios.  Es necesario haber cumplido con la totalidad de los requisitos de egreso y titulación de la carrera cursada. </w:t>
      </w:r>
    </w:p>
    <w:p w:rsidR="00E4141A" w:rsidRPr="007825DE" w:rsidRDefault="00E4141A" w:rsidP="00DC3120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:rsidR="002F3619" w:rsidRPr="007825DE" w:rsidRDefault="00E4141A" w:rsidP="00DC3120">
      <w:pPr>
        <w:pStyle w:val="Textoindependiente"/>
        <w:numPr>
          <w:ilvl w:val="0"/>
          <w:numId w:val="31"/>
        </w:numPr>
        <w:ind w:left="426" w:hanging="426"/>
        <w:rPr>
          <w:rFonts w:asciiTheme="minorHAnsi" w:hAnsiTheme="minorHAnsi" w:cs="Arial"/>
          <w:sz w:val="22"/>
          <w:szCs w:val="22"/>
        </w:rPr>
      </w:pPr>
      <w:r w:rsidRPr="007825DE">
        <w:rPr>
          <w:rFonts w:asciiTheme="minorHAnsi" w:hAnsiTheme="minorHAnsi" w:cs="Arial"/>
          <w:sz w:val="22"/>
          <w:szCs w:val="22"/>
        </w:rPr>
        <w:t>D</w:t>
      </w:r>
      <w:r w:rsidRPr="007825DE">
        <w:rPr>
          <w:rFonts w:asciiTheme="minorHAnsi" w:hAnsiTheme="minorHAnsi" w:cstheme="minorHAnsi"/>
          <w:sz w:val="22"/>
          <w:szCs w:val="22"/>
        </w:rPr>
        <w:t>emostrar dominio del idioma inglés.  El/la postulante</w:t>
      </w:r>
      <w:r w:rsidR="00275D26" w:rsidRPr="007825DE">
        <w:rPr>
          <w:rFonts w:asciiTheme="minorHAnsi" w:hAnsiTheme="minorHAnsi" w:cstheme="minorHAnsi"/>
          <w:sz w:val="22"/>
          <w:szCs w:val="22"/>
        </w:rPr>
        <w:t xml:space="preserve"> deberá rendir el examen TOEFL −</w:t>
      </w:r>
      <w:r w:rsidRPr="007825DE">
        <w:rPr>
          <w:rFonts w:asciiTheme="minorHAnsi" w:hAnsiTheme="minorHAnsi" w:cstheme="minorHAnsi"/>
          <w:sz w:val="22"/>
          <w:szCs w:val="22"/>
        </w:rPr>
        <w:t xml:space="preserve">Test of English as a </w:t>
      </w:r>
      <w:proofErr w:type="spellStart"/>
      <w:r w:rsidRPr="007825DE">
        <w:rPr>
          <w:rFonts w:asciiTheme="minorHAnsi" w:hAnsiTheme="minorHAnsi" w:cstheme="minorHAnsi"/>
          <w:sz w:val="22"/>
          <w:szCs w:val="22"/>
        </w:rPr>
        <w:t>Foreign</w:t>
      </w:r>
      <w:proofErr w:type="spellEnd"/>
      <w:r w:rsidRPr="007825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25DE">
        <w:rPr>
          <w:rFonts w:asciiTheme="minorHAnsi" w:hAnsiTheme="minorHAnsi" w:cstheme="minorHAnsi"/>
          <w:sz w:val="22"/>
          <w:szCs w:val="22"/>
        </w:rPr>
        <w:t>Language</w:t>
      </w:r>
      <w:proofErr w:type="spellEnd"/>
      <w:r w:rsidR="00275D26" w:rsidRPr="007825DE">
        <w:rPr>
          <w:rFonts w:asciiTheme="minorHAnsi" w:hAnsiTheme="minorHAnsi" w:cstheme="minorHAnsi"/>
          <w:sz w:val="22"/>
          <w:szCs w:val="22"/>
        </w:rPr>
        <w:t>−</w:t>
      </w:r>
      <w:r w:rsidRPr="007825DE">
        <w:rPr>
          <w:rFonts w:asciiTheme="minorHAnsi" w:hAnsiTheme="minorHAnsi" w:cstheme="minorHAnsi"/>
          <w:sz w:val="22"/>
          <w:szCs w:val="22"/>
        </w:rPr>
        <w:t xml:space="preserve"> y obtener un puntaje mínimo</w:t>
      </w:r>
      <w:r w:rsidR="00AA3738" w:rsidRPr="007825DE">
        <w:rPr>
          <w:rStyle w:val="Refdenotaalpie"/>
          <w:rFonts w:asciiTheme="minorHAnsi" w:hAnsiTheme="minorHAnsi" w:cs="Arial"/>
          <w:sz w:val="22"/>
          <w:szCs w:val="22"/>
        </w:rPr>
        <w:footnoteReference w:id="2"/>
      </w:r>
      <w:r w:rsidR="00AA3738" w:rsidRPr="007825DE">
        <w:rPr>
          <w:rFonts w:asciiTheme="minorHAnsi" w:hAnsiTheme="minorHAnsi" w:cstheme="minorHAnsi"/>
          <w:sz w:val="22"/>
          <w:szCs w:val="22"/>
        </w:rPr>
        <w:t xml:space="preserve"> </w:t>
      </w:r>
      <w:r w:rsidRPr="007825DE">
        <w:rPr>
          <w:rFonts w:asciiTheme="minorHAnsi" w:hAnsiTheme="minorHAnsi" w:cstheme="minorHAnsi"/>
          <w:sz w:val="22"/>
          <w:szCs w:val="22"/>
        </w:rPr>
        <w:t xml:space="preserve">equivalente a 71 </w:t>
      </w:r>
      <w:r w:rsidR="00533EB9" w:rsidRPr="007825DE">
        <w:rPr>
          <w:rFonts w:asciiTheme="minorHAnsi" w:hAnsiTheme="minorHAnsi" w:cstheme="minorHAnsi"/>
          <w:sz w:val="22"/>
          <w:szCs w:val="22"/>
        </w:rPr>
        <w:t xml:space="preserve">puntos en el examen TOEFL </w:t>
      </w:r>
      <w:proofErr w:type="spellStart"/>
      <w:r w:rsidRPr="007825DE">
        <w:rPr>
          <w:rFonts w:asciiTheme="minorHAnsi" w:hAnsiTheme="minorHAnsi" w:cstheme="minorHAnsi"/>
          <w:sz w:val="22"/>
          <w:szCs w:val="22"/>
        </w:rPr>
        <w:t>iBT</w:t>
      </w:r>
      <w:proofErr w:type="spellEnd"/>
      <w:r w:rsidR="00275D26" w:rsidRPr="007825DE">
        <w:rPr>
          <w:rFonts w:asciiTheme="minorHAnsi" w:hAnsiTheme="minorHAnsi" w:cstheme="minorHAnsi"/>
          <w:sz w:val="22"/>
          <w:szCs w:val="22"/>
        </w:rPr>
        <w:t xml:space="preserve"> al cierre de la convocatoria</w:t>
      </w:r>
      <w:r w:rsidR="002F3619" w:rsidRPr="007825DE">
        <w:rPr>
          <w:rFonts w:asciiTheme="minorHAnsi" w:hAnsiTheme="minorHAnsi" w:cstheme="minorHAnsi"/>
          <w:sz w:val="22"/>
          <w:szCs w:val="22"/>
        </w:rPr>
        <w:t>.</w:t>
      </w:r>
    </w:p>
    <w:p w:rsidR="004573EF" w:rsidRPr="007825DE" w:rsidRDefault="004573EF" w:rsidP="00DC3120">
      <w:pPr>
        <w:spacing w:after="0" w:line="240" w:lineRule="auto"/>
        <w:jc w:val="both"/>
        <w:textAlignment w:val="baseline"/>
        <w:rPr>
          <w:rFonts w:eastAsia="Times New Roman" w:cs="Arial"/>
          <w:color w:val="FF0000"/>
          <w:lang w:eastAsia="es-ES"/>
        </w:rPr>
      </w:pPr>
    </w:p>
    <w:p w:rsidR="00483D52" w:rsidRPr="007825DE" w:rsidRDefault="00F60201" w:rsidP="00DC3120">
      <w:pPr>
        <w:pStyle w:val="Prrafodelista"/>
        <w:numPr>
          <w:ilvl w:val="0"/>
          <w:numId w:val="31"/>
        </w:numPr>
        <w:spacing w:after="0" w:line="240" w:lineRule="auto"/>
        <w:ind w:left="426" w:hanging="426"/>
        <w:jc w:val="both"/>
        <w:textAlignment w:val="baseline"/>
        <w:rPr>
          <w:rFonts w:eastAsia="Times New Roman" w:cs="Arial"/>
          <w:lang w:eastAsia="es-ES"/>
        </w:rPr>
      </w:pPr>
      <w:r w:rsidRPr="007825DE">
        <w:rPr>
          <w:rFonts w:eastAsia="Times New Roman" w:cs="Arial"/>
          <w:b/>
          <w:lang w:eastAsia="es-ES"/>
        </w:rPr>
        <w:t>Postulantes NIDA – Humphrey:</w:t>
      </w:r>
      <w:r w:rsidRPr="007825DE">
        <w:rPr>
          <w:rFonts w:eastAsia="Times New Roman" w:cs="Arial"/>
          <w:lang w:eastAsia="es-ES"/>
        </w:rPr>
        <w:t xml:space="preserve"> </w:t>
      </w:r>
      <w:r w:rsidR="00483D52" w:rsidRPr="007825DE">
        <w:rPr>
          <w:rFonts w:eastAsia="Times New Roman" w:cs="Arial"/>
          <w:lang w:eastAsia="es-ES"/>
        </w:rPr>
        <w:t>e</w:t>
      </w:r>
      <w:r w:rsidRPr="007825DE">
        <w:rPr>
          <w:rFonts w:eastAsia="Times New Roman" w:cs="Arial"/>
          <w:lang w:eastAsia="es-ES"/>
        </w:rPr>
        <w:t>l</w:t>
      </w:r>
      <w:r w:rsidR="00533EB9" w:rsidRPr="007825DE">
        <w:rPr>
          <w:rFonts w:eastAsia="Times New Roman" w:cs="Arial"/>
          <w:lang w:eastAsia="es-ES"/>
        </w:rPr>
        <w:t>/la</w:t>
      </w:r>
      <w:r w:rsidRPr="007825DE">
        <w:rPr>
          <w:rFonts w:eastAsia="Times New Roman" w:cs="Arial"/>
          <w:lang w:eastAsia="es-ES"/>
        </w:rPr>
        <w:t xml:space="preserve"> postulante a la beca NIDA – Humphrey (del área </w:t>
      </w:r>
      <w:proofErr w:type="spellStart"/>
      <w:r w:rsidRPr="007825DE">
        <w:rPr>
          <w:rFonts w:eastAsia="Times New Roman" w:cs="Arial"/>
          <w:lang w:eastAsia="es-ES"/>
        </w:rPr>
        <w:t>Substance</w:t>
      </w:r>
      <w:proofErr w:type="spellEnd"/>
      <w:r w:rsidRPr="007825DE">
        <w:rPr>
          <w:rFonts w:eastAsia="Times New Roman" w:cs="Arial"/>
          <w:lang w:eastAsia="es-ES"/>
        </w:rPr>
        <w:t xml:space="preserve"> Abuse </w:t>
      </w:r>
      <w:proofErr w:type="spellStart"/>
      <w:r w:rsidRPr="007825DE">
        <w:rPr>
          <w:rFonts w:eastAsia="Times New Roman" w:cs="Arial"/>
          <w:lang w:eastAsia="es-ES"/>
        </w:rPr>
        <w:t>Education</w:t>
      </w:r>
      <w:proofErr w:type="spellEnd"/>
      <w:r w:rsidRPr="007825DE">
        <w:rPr>
          <w:rFonts w:eastAsia="Times New Roman" w:cs="Arial"/>
          <w:lang w:eastAsia="es-ES"/>
        </w:rPr>
        <w:t xml:space="preserve">, </w:t>
      </w:r>
      <w:proofErr w:type="spellStart"/>
      <w:r w:rsidRPr="007825DE">
        <w:rPr>
          <w:rFonts w:eastAsia="Times New Roman" w:cs="Arial"/>
          <w:lang w:eastAsia="es-ES"/>
        </w:rPr>
        <w:t>Treatment</w:t>
      </w:r>
      <w:proofErr w:type="spellEnd"/>
      <w:r w:rsidRPr="007825DE">
        <w:rPr>
          <w:rFonts w:eastAsia="Times New Roman" w:cs="Arial"/>
          <w:lang w:eastAsia="es-ES"/>
        </w:rPr>
        <w:t xml:space="preserve">, and </w:t>
      </w:r>
      <w:proofErr w:type="spellStart"/>
      <w:r w:rsidRPr="007825DE">
        <w:rPr>
          <w:rFonts w:eastAsia="Times New Roman" w:cs="Arial"/>
          <w:lang w:eastAsia="es-ES"/>
        </w:rPr>
        <w:t>Prevention</w:t>
      </w:r>
      <w:proofErr w:type="spellEnd"/>
      <w:r w:rsidRPr="007825DE">
        <w:rPr>
          <w:rFonts w:eastAsia="Times New Roman" w:cs="Arial"/>
          <w:lang w:eastAsia="es-ES"/>
        </w:rPr>
        <w:t>)</w:t>
      </w:r>
      <w:r w:rsidRPr="007825DE">
        <w:rPr>
          <w:rFonts w:eastAsia="Times New Roman" w:cs="Arial"/>
          <w:b/>
          <w:lang w:eastAsia="es-ES"/>
        </w:rPr>
        <w:t xml:space="preserve"> </w:t>
      </w:r>
      <w:r w:rsidRPr="007825DE">
        <w:rPr>
          <w:rFonts w:eastAsia="Times New Roman" w:cs="Arial"/>
          <w:lang w:eastAsia="es-ES"/>
        </w:rPr>
        <w:t>deberá</w:t>
      </w:r>
      <w:r w:rsidR="00714EB7" w:rsidRPr="007825DE">
        <w:rPr>
          <w:rFonts w:eastAsia="Times New Roman" w:cs="Arial"/>
          <w:lang w:eastAsia="es-ES"/>
        </w:rPr>
        <w:t xml:space="preserve">, además, </w:t>
      </w:r>
      <w:r w:rsidR="00483D52" w:rsidRPr="007825DE">
        <w:rPr>
          <w:rFonts w:eastAsia="Times New Roman" w:cs="Arial"/>
          <w:lang w:eastAsia="es-ES"/>
        </w:rPr>
        <w:t>haber realizado investigación en las áreas mencionadas o tener experiencia profesional que le permita implementar los resultados de la investigación actual en estas áreas.</w:t>
      </w:r>
    </w:p>
    <w:p w:rsidR="00483D52" w:rsidRPr="007825DE" w:rsidRDefault="00483D52" w:rsidP="00A97070">
      <w:pPr>
        <w:pStyle w:val="Prrafodelista"/>
        <w:spacing w:after="0" w:line="240" w:lineRule="auto"/>
        <w:jc w:val="both"/>
        <w:rPr>
          <w:rFonts w:eastAsia="Times New Roman" w:cs="Arial"/>
          <w:lang w:eastAsia="es-ES"/>
        </w:rPr>
      </w:pPr>
    </w:p>
    <w:p w:rsidR="00B31F50" w:rsidRPr="007825DE" w:rsidRDefault="00B31F50" w:rsidP="00A97070">
      <w:pPr>
        <w:spacing w:after="0" w:line="240" w:lineRule="auto"/>
        <w:ind w:firstLine="426"/>
        <w:jc w:val="both"/>
        <w:textAlignment w:val="baseline"/>
        <w:rPr>
          <w:rFonts w:eastAsia="Times New Roman" w:cs="Arial"/>
          <w:lang w:eastAsia="es-ES"/>
        </w:rPr>
      </w:pPr>
      <w:r w:rsidRPr="007825DE">
        <w:rPr>
          <w:rFonts w:eastAsia="Times New Roman" w:cs="Arial"/>
          <w:lang w:eastAsia="es-ES"/>
        </w:rPr>
        <w:t>Para mayor información respecto a ésta área de la convocatoria</w:t>
      </w:r>
      <w:r w:rsidR="00FD3BD3" w:rsidRPr="007825DE">
        <w:rPr>
          <w:rFonts w:eastAsia="Times New Roman" w:cs="Arial"/>
          <w:lang w:eastAsia="es-ES"/>
        </w:rPr>
        <w:t xml:space="preserve"> </w:t>
      </w:r>
      <w:r w:rsidRPr="007825DE">
        <w:rPr>
          <w:rFonts w:eastAsia="Times New Roman" w:cs="Arial"/>
          <w:lang w:eastAsia="es-ES"/>
        </w:rPr>
        <w:t>ingresar al link</w:t>
      </w:r>
      <w:r w:rsidR="00126B2F">
        <w:rPr>
          <w:rFonts w:eastAsia="Times New Roman" w:cs="Arial"/>
          <w:lang w:eastAsia="es-ES"/>
        </w:rPr>
        <w:t>:</w:t>
      </w:r>
      <w:r w:rsidRPr="007825DE">
        <w:rPr>
          <w:rFonts w:eastAsia="Times New Roman" w:cs="Arial"/>
          <w:lang w:eastAsia="es-ES"/>
        </w:rPr>
        <w:t xml:space="preserve"> </w:t>
      </w:r>
    </w:p>
    <w:p w:rsidR="00B31F50" w:rsidRPr="007825DE" w:rsidRDefault="00F302E7" w:rsidP="00A97070">
      <w:pPr>
        <w:spacing w:after="0" w:line="240" w:lineRule="auto"/>
        <w:ind w:firstLine="426"/>
        <w:jc w:val="both"/>
        <w:textAlignment w:val="baseline"/>
        <w:rPr>
          <w:rStyle w:val="Hipervnculo"/>
          <w:rFonts w:eastAsia="Times New Roman" w:cs="Arial"/>
          <w:lang w:eastAsia="es-ES"/>
        </w:rPr>
      </w:pPr>
      <w:hyperlink r:id="rId12" w:history="1">
        <w:r w:rsidR="00D930E1" w:rsidRPr="00295130">
          <w:rPr>
            <w:rStyle w:val="Hipervnculo"/>
            <w:rFonts w:eastAsia="Times New Roman" w:cs="Arial"/>
            <w:lang w:eastAsia="es-ES"/>
          </w:rPr>
          <w:t>http://international.drugabuse.gov/research/fellowships_humphrey.ht</w:t>
        </w:r>
      </w:hyperlink>
      <w:r w:rsidR="00D930E1">
        <w:rPr>
          <w:rStyle w:val="Hipervnculo"/>
          <w:rFonts w:eastAsia="Times New Roman" w:cs="Arial"/>
          <w:lang w:eastAsia="es-ES"/>
        </w:rPr>
        <w:t>ml</w:t>
      </w:r>
    </w:p>
    <w:p w:rsidR="00181558" w:rsidRPr="007825DE" w:rsidRDefault="00181558" w:rsidP="00A97070">
      <w:p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</w:p>
    <w:p w:rsidR="00181558" w:rsidRPr="007825DE" w:rsidRDefault="00181558" w:rsidP="00A97070">
      <w:pPr>
        <w:spacing w:after="0" w:line="240" w:lineRule="auto"/>
        <w:jc w:val="both"/>
        <w:textAlignment w:val="baseline"/>
        <w:rPr>
          <w:rFonts w:eastAsia="Times New Roman" w:cs="Arial"/>
          <w:color w:val="9BBB59" w:themeColor="accent3"/>
          <w:lang w:eastAsia="es-ES"/>
        </w:rPr>
      </w:pPr>
      <w:r w:rsidRPr="007825DE">
        <w:rPr>
          <w:rFonts w:eastAsia="Times New Roman" w:cs="Arial"/>
          <w:lang w:eastAsia="es-ES"/>
        </w:rPr>
        <w:t xml:space="preserve">La beca </w:t>
      </w:r>
      <w:proofErr w:type="spellStart"/>
      <w:r w:rsidRPr="007825DE">
        <w:rPr>
          <w:rFonts w:eastAsia="Times New Roman" w:cs="Arial"/>
          <w:lang w:eastAsia="es-ES"/>
        </w:rPr>
        <w:t>Hubert</w:t>
      </w:r>
      <w:proofErr w:type="spellEnd"/>
      <w:r w:rsidRPr="007825DE">
        <w:rPr>
          <w:rFonts w:eastAsia="Times New Roman" w:cs="Arial"/>
          <w:lang w:eastAsia="es-ES"/>
        </w:rPr>
        <w:t xml:space="preserve"> H. Humphrey ofrece la posibilidad de realizar un curso de inglés previo al inicio del programa para candidatos que posean excelencia académica y demuestren liderazgo y espíritu cívico</w:t>
      </w:r>
      <w:r w:rsidR="00C272A4" w:rsidRPr="007825DE">
        <w:rPr>
          <w:rFonts w:eastAsia="Times New Roman" w:cs="Arial"/>
          <w:lang w:eastAsia="es-ES"/>
        </w:rPr>
        <w:t>, con un nivel de inglés de entre</w:t>
      </w:r>
      <w:r w:rsidRPr="007825DE">
        <w:rPr>
          <w:rFonts w:eastAsia="Times New Roman" w:cs="Arial"/>
          <w:lang w:eastAsia="es-ES"/>
        </w:rPr>
        <w:t xml:space="preserve"> 42 y 61 puntos </w:t>
      </w:r>
      <w:r w:rsidR="00533EB9" w:rsidRPr="007825DE">
        <w:rPr>
          <w:rFonts w:eastAsia="Times New Roman" w:cs="Arial"/>
          <w:lang w:eastAsia="es-ES"/>
        </w:rPr>
        <w:t xml:space="preserve">en el examen </w:t>
      </w:r>
      <w:r w:rsidRPr="007825DE">
        <w:rPr>
          <w:rFonts w:eastAsia="Times New Roman" w:cs="Arial"/>
          <w:lang w:eastAsia="es-ES"/>
        </w:rPr>
        <w:t xml:space="preserve">TOEFL </w:t>
      </w:r>
      <w:proofErr w:type="spellStart"/>
      <w:r w:rsidRPr="007825DE">
        <w:rPr>
          <w:rFonts w:eastAsia="Times New Roman" w:cs="Arial"/>
          <w:lang w:eastAsia="es-ES"/>
        </w:rPr>
        <w:t>iBT</w:t>
      </w:r>
      <w:proofErr w:type="spellEnd"/>
      <w:r w:rsidRPr="007825DE">
        <w:rPr>
          <w:rFonts w:eastAsia="Times New Roman" w:cs="Arial"/>
          <w:lang w:eastAsia="es-ES"/>
        </w:rPr>
        <w:t>.</w:t>
      </w:r>
    </w:p>
    <w:p w:rsidR="00585227" w:rsidRPr="007825DE" w:rsidRDefault="00585227" w:rsidP="00463CD5">
      <w:pPr>
        <w:spacing w:after="0" w:line="240" w:lineRule="auto"/>
        <w:textAlignment w:val="baseline"/>
        <w:rPr>
          <w:rFonts w:eastAsia="Times New Roman" w:cs="Arial"/>
          <w:color w:val="9BBB59" w:themeColor="accent3"/>
          <w:lang w:eastAsia="es-ES"/>
        </w:rPr>
      </w:pPr>
    </w:p>
    <w:p w:rsidR="007A7FF1" w:rsidRPr="007825DE" w:rsidRDefault="007A7FF1" w:rsidP="00463CD5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</w:p>
    <w:p w:rsidR="00956181" w:rsidRPr="00A55A12" w:rsidRDefault="00956181" w:rsidP="00956181">
      <w:pPr>
        <w:pStyle w:val="Subttulo"/>
        <w:numPr>
          <w:ilvl w:val="0"/>
          <w:numId w:val="22"/>
        </w:numPr>
        <w:jc w:val="left"/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</w:pPr>
      <w:r w:rsidRPr="00A55A12"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  <w:t>POSTULACIÓN</w:t>
      </w:r>
    </w:p>
    <w:p w:rsidR="00956181" w:rsidRPr="007825DE" w:rsidRDefault="00956181" w:rsidP="00DC3120">
      <w:pPr>
        <w:pStyle w:val="Subttulo"/>
        <w:jc w:val="left"/>
        <w:rPr>
          <w:rFonts w:asciiTheme="minorHAnsi" w:hAnsiTheme="minorHAnsi" w:cs="Arial"/>
          <w:bCs w:val="0"/>
          <w:color w:val="333399"/>
          <w:sz w:val="22"/>
          <w:szCs w:val="22"/>
          <w:lang w:val="es-ES"/>
        </w:rPr>
      </w:pPr>
    </w:p>
    <w:p w:rsidR="00956181" w:rsidRPr="007825DE" w:rsidRDefault="00956181" w:rsidP="00956181">
      <w:pPr>
        <w:pStyle w:val="Textoindependiente"/>
        <w:numPr>
          <w:ilvl w:val="0"/>
          <w:numId w:val="5"/>
        </w:numPr>
        <w:ind w:left="426" w:hanging="426"/>
        <w:jc w:val="left"/>
        <w:rPr>
          <w:rFonts w:asciiTheme="minorHAnsi" w:hAnsiTheme="minorHAnsi" w:cs="Arial"/>
          <w:b/>
          <w:sz w:val="22"/>
          <w:szCs w:val="22"/>
        </w:rPr>
      </w:pPr>
      <w:r w:rsidRPr="007825DE">
        <w:rPr>
          <w:rFonts w:asciiTheme="minorHAnsi" w:hAnsiTheme="minorHAnsi" w:cs="Arial"/>
          <w:b/>
          <w:sz w:val="22"/>
          <w:szCs w:val="22"/>
        </w:rPr>
        <w:t>Formulario de postulación</w:t>
      </w:r>
    </w:p>
    <w:p w:rsidR="00956181" w:rsidRPr="007825DE" w:rsidRDefault="00956181" w:rsidP="00DC3120">
      <w:pPr>
        <w:pStyle w:val="Textoindependiente"/>
        <w:jc w:val="left"/>
        <w:rPr>
          <w:rFonts w:asciiTheme="minorHAnsi" w:hAnsiTheme="minorHAnsi" w:cs="Arial"/>
          <w:b/>
          <w:sz w:val="22"/>
          <w:szCs w:val="22"/>
        </w:rPr>
      </w:pPr>
    </w:p>
    <w:p w:rsidR="00EB7233" w:rsidRPr="007825DE" w:rsidRDefault="00956181" w:rsidP="00EB7233">
      <w:pPr>
        <w:spacing w:after="0" w:line="240" w:lineRule="auto"/>
        <w:jc w:val="both"/>
      </w:pPr>
      <w:r w:rsidRPr="007825DE">
        <w:rPr>
          <w:rFonts w:cs="Arial"/>
        </w:rPr>
        <w:t>El formulario de postulación debe ser completado</w:t>
      </w:r>
      <w:r w:rsidRPr="007825DE">
        <w:rPr>
          <w:rStyle w:val="Refdenotaalpie"/>
          <w:rFonts w:cs="Cordia New"/>
        </w:rPr>
        <w:footnoteReference w:id="3"/>
      </w:r>
      <w:r w:rsidRPr="007825DE">
        <w:rPr>
          <w:rFonts w:cs="Arial"/>
        </w:rPr>
        <w:t xml:space="preserve"> en su totalidad y enviado a través del sistema de postulación en línea</w:t>
      </w:r>
      <w:r w:rsidR="00C272A4" w:rsidRPr="007825DE">
        <w:rPr>
          <w:rFonts w:cs="Arial"/>
        </w:rPr>
        <w:t>,</w:t>
      </w:r>
      <w:r w:rsidRPr="007825DE">
        <w:rPr>
          <w:rFonts w:cs="Arial"/>
        </w:rPr>
        <w:t xml:space="preserve"> </w:t>
      </w:r>
      <w:proofErr w:type="spellStart"/>
      <w:r w:rsidR="00275D26" w:rsidRPr="007825DE">
        <w:rPr>
          <w:rFonts w:cs="Arial"/>
        </w:rPr>
        <w:t>Embark</w:t>
      </w:r>
      <w:proofErr w:type="spellEnd"/>
      <w:r w:rsidR="00275D26" w:rsidRPr="007825DE">
        <w:rPr>
          <w:rFonts w:cs="Arial"/>
        </w:rPr>
        <w:t xml:space="preserve"> </w:t>
      </w:r>
      <w:r w:rsidRPr="007825DE">
        <w:rPr>
          <w:rFonts w:cs="Arial"/>
        </w:rPr>
        <w:t>Fulbright</w:t>
      </w:r>
      <w:r w:rsidR="00C272A4" w:rsidRPr="007825DE">
        <w:rPr>
          <w:rFonts w:cs="Arial"/>
        </w:rPr>
        <w:t>,</w:t>
      </w:r>
      <w:r w:rsidRPr="007825DE">
        <w:rPr>
          <w:rFonts w:cs="Arial"/>
        </w:rPr>
        <w:t xml:space="preserve"> antes de las 16:00 horas </w:t>
      </w:r>
      <w:r w:rsidR="00533EB9" w:rsidRPr="007825DE">
        <w:rPr>
          <w:rFonts w:cs="Arial"/>
        </w:rPr>
        <w:t xml:space="preserve">(hora continental de Chile) </w:t>
      </w:r>
      <w:r w:rsidRPr="007825DE">
        <w:rPr>
          <w:rFonts w:cs="Arial"/>
        </w:rPr>
        <w:t xml:space="preserve">del </w:t>
      </w:r>
      <w:r w:rsidR="00BE1ADF" w:rsidRPr="007825DE">
        <w:rPr>
          <w:rFonts w:cs="Arial"/>
          <w:b/>
          <w:u w:val="single"/>
        </w:rPr>
        <w:t xml:space="preserve">viernes </w:t>
      </w:r>
      <w:r w:rsidR="00126B2F">
        <w:rPr>
          <w:rFonts w:cs="Arial"/>
          <w:b/>
          <w:u w:val="single"/>
        </w:rPr>
        <w:t xml:space="preserve">24 de agosto </w:t>
      </w:r>
      <w:r w:rsidRPr="007825DE">
        <w:rPr>
          <w:rFonts w:cs="Arial"/>
          <w:b/>
          <w:u w:val="single"/>
        </w:rPr>
        <w:t xml:space="preserve">de </w:t>
      </w:r>
      <w:r w:rsidR="00BE1ADF" w:rsidRPr="007825DE">
        <w:rPr>
          <w:rFonts w:cs="Arial"/>
          <w:b/>
          <w:u w:val="single"/>
        </w:rPr>
        <w:t>201</w:t>
      </w:r>
      <w:r w:rsidR="00126B2F">
        <w:rPr>
          <w:rFonts w:cs="Arial"/>
          <w:b/>
          <w:u w:val="single"/>
        </w:rPr>
        <w:t>8</w:t>
      </w:r>
      <w:r w:rsidRPr="007825DE">
        <w:rPr>
          <w:rFonts w:cs="Arial"/>
        </w:rPr>
        <w:t>.  El formulario</w:t>
      </w:r>
      <w:r w:rsidR="00DC38A6" w:rsidRPr="007825DE">
        <w:rPr>
          <w:rFonts w:cs="Arial"/>
        </w:rPr>
        <w:t xml:space="preserve"> de postulación </w:t>
      </w:r>
      <w:r w:rsidRPr="007825DE">
        <w:rPr>
          <w:rFonts w:cs="Arial"/>
        </w:rPr>
        <w:t xml:space="preserve">se encuentra disponible en </w:t>
      </w:r>
      <w:hyperlink r:id="rId13" w:history="1">
        <w:r w:rsidR="00985495" w:rsidRPr="00104E81">
          <w:rPr>
            <w:rStyle w:val="Hipervnculo"/>
            <w:rFonts w:cs="Arial"/>
          </w:rPr>
          <w:t>https://iie.embark.com/apply/humphreyfellowship2019</w:t>
        </w:r>
      </w:hyperlink>
      <w:r w:rsidR="00985495">
        <w:rPr>
          <w:rFonts w:cs="Arial"/>
        </w:rPr>
        <w:t xml:space="preserve"> </w:t>
      </w:r>
    </w:p>
    <w:p w:rsidR="00BE1ADF" w:rsidRPr="007825DE" w:rsidRDefault="00BE1ADF" w:rsidP="00BE1ADF">
      <w:pPr>
        <w:spacing w:after="0" w:line="240" w:lineRule="auto"/>
        <w:jc w:val="both"/>
        <w:rPr>
          <w:rFonts w:cs="Arial"/>
        </w:rPr>
      </w:pPr>
    </w:p>
    <w:p w:rsidR="00BE1ADF" w:rsidRPr="007825DE" w:rsidRDefault="00BE1ADF" w:rsidP="00BE1ADF">
      <w:pPr>
        <w:spacing w:after="0" w:line="240" w:lineRule="auto"/>
        <w:jc w:val="both"/>
        <w:rPr>
          <w:rFonts w:cs="Arial"/>
        </w:rPr>
      </w:pPr>
      <w:r w:rsidRPr="007825DE">
        <w:rPr>
          <w:rFonts w:cs="Arial"/>
        </w:rPr>
        <w:t xml:space="preserve">Todo postulante deberá presentar dos (2) cartas de recomendación del ámbito profesional o académico, </w:t>
      </w:r>
      <w:r w:rsidRPr="007825DE">
        <w:rPr>
          <w:rFonts w:cs="Arial"/>
          <w:b/>
        </w:rPr>
        <w:t>en inglés</w:t>
      </w:r>
      <w:r w:rsidRPr="007825DE">
        <w:rPr>
          <w:rFonts w:cs="Arial"/>
        </w:rPr>
        <w:t xml:space="preserve">.  </w:t>
      </w:r>
      <w:r w:rsidRPr="007825DE">
        <w:rPr>
          <w:rFonts w:eastAsia="Times New Roman" w:cs="Arial"/>
          <w:lang w:eastAsia="es-ES"/>
        </w:rPr>
        <w:t>Una de esas cartas deberá corresponder al actual empleador, garantizando el apoyo a la postulación.</w:t>
      </w:r>
      <w:r w:rsidRPr="007825DE">
        <w:rPr>
          <w:rFonts w:cs="Arial"/>
        </w:rPr>
        <w:t xml:space="preserve">  Las cartas de recomendación son documentos confidenciales que deben ser enviados directamente a la Comisión Fulbright por el recomendante</w:t>
      </w:r>
      <w:r w:rsidRPr="007825DE">
        <w:rPr>
          <w:rStyle w:val="Refdenotaalpie"/>
        </w:rPr>
        <w:footnoteReference w:id="4"/>
      </w:r>
      <w:r w:rsidRPr="007825DE">
        <w:rPr>
          <w:rFonts w:cs="Arial"/>
        </w:rPr>
        <w:t xml:space="preserve"> a través del sistema de postulación. </w:t>
      </w:r>
    </w:p>
    <w:p w:rsidR="00BE1ADF" w:rsidRDefault="00BE1ADF" w:rsidP="00BE1ADF">
      <w:pPr>
        <w:spacing w:after="0" w:line="240" w:lineRule="auto"/>
        <w:jc w:val="both"/>
        <w:rPr>
          <w:rFonts w:cs="Arial"/>
        </w:rPr>
      </w:pPr>
    </w:p>
    <w:p w:rsidR="007163D9" w:rsidRPr="00164E8E" w:rsidRDefault="00227E0F" w:rsidP="007163D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Además, </w:t>
      </w:r>
      <w:r w:rsidR="008B0A26">
        <w:rPr>
          <w:rFonts w:cs="Arial"/>
        </w:rPr>
        <w:t xml:space="preserve">los/as postulantes deberán acreditar </w:t>
      </w:r>
      <w:r w:rsidR="007163D9">
        <w:rPr>
          <w:rFonts w:cs="Arial"/>
        </w:rPr>
        <w:t xml:space="preserve">el </w:t>
      </w:r>
      <w:r w:rsidR="008B0A26">
        <w:rPr>
          <w:rFonts w:cs="Arial"/>
        </w:rPr>
        <w:t xml:space="preserve">dominio del idioma inglés mediante </w:t>
      </w:r>
      <w:r w:rsidR="007163D9">
        <w:rPr>
          <w:rFonts w:cs="Arial"/>
        </w:rPr>
        <w:t>la presentación del certificado</w:t>
      </w:r>
      <w:r w:rsidR="00164E8E">
        <w:rPr>
          <w:rFonts w:cs="Arial"/>
        </w:rPr>
        <w:t xml:space="preserve"> de acreditación de idioma</w:t>
      </w:r>
      <w:r w:rsidR="007163D9">
        <w:rPr>
          <w:rFonts w:cs="Arial"/>
        </w:rPr>
        <w:t xml:space="preserve"> </w:t>
      </w:r>
      <w:r>
        <w:rPr>
          <w:rFonts w:cs="Arial"/>
        </w:rPr>
        <w:t xml:space="preserve">“English </w:t>
      </w:r>
      <w:proofErr w:type="spellStart"/>
      <w:r>
        <w:rPr>
          <w:rFonts w:cs="Arial"/>
        </w:rPr>
        <w:t>Proficiency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Report</w:t>
      </w:r>
      <w:proofErr w:type="spellEnd"/>
      <w:r>
        <w:rPr>
          <w:rFonts w:cs="Arial"/>
        </w:rPr>
        <w:t>”</w:t>
      </w:r>
      <w:r w:rsidR="007163D9">
        <w:rPr>
          <w:rFonts w:cs="Arial"/>
        </w:rPr>
        <w:t>. E</w:t>
      </w:r>
      <w:r w:rsidR="00164E8E">
        <w:rPr>
          <w:rFonts w:cs="Arial"/>
        </w:rPr>
        <w:t xml:space="preserve">ste </w:t>
      </w:r>
      <w:r w:rsidR="007163D9">
        <w:rPr>
          <w:rFonts w:cs="Arial"/>
        </w:rPr>
        <w:t>certificado</w:t>
      </w:r>
      <w:r w:rsidR="00164E8E">
        <w:rPr>
          <w:rFonts w:cs="Arial"/>
        </w:rPr>
        <w:t xml:space="preserve"> s</w:t>
      </w:r>
      <w:r w:rsidR="007163D9" w:rsidRPr="007825DE">
        <w:rPr>
          <w:rFonts w:cs="Arial"/>
        </w:rPr>
        <w:t xml:space="preserve">e encuentra disponible en </w:t>
      </w:r>
      <w:hyperlink r:id="rId14" w:history="1">
        <w:r w:rsidR="00985495" w:rsidRPr="00104E81">
          <w:rPr>
            <w:rStyle w:val="Hipervnculo"/>
            <w:rFonts w:cs="Arial"/>
          </w:rPr>
          <w:t>https://iie.embark.com/apply/humphreyfellowship2019</w:t>
        </w:r>
      </w:hyperlink>
      <w:r w:rsidR="00985495">
        <w:rPr>
          <w:rFonts w:cs="Arial"/>
        </w:rPr>
        <w:t xml:space="preserve"> </w:t>
      </w:r>
      <w:bookmarkStart w:id="0" w:name="_GoBack"/>
      <w:bookmarkEnd w:id="0"/>
      <w:r w:rsidR="007163D9" w:rsidRPr="007163D9">
        <w:rPr>
          <w:rStyle w:val="Hipervnculo"/>
          <w:color w:val="auto"/>
          <w:u w:val="none"/>
        </w:rPr>
        <w:t>o a través de</w:t>
      </w:r>
      <w:r w:rsidR="00125112">
        <w:rPr>
          <w:rStyle w:val="Hipervnculo"/>
          <w:color w:val="auto"/>
          <w:u w:val="none"/>
        </w:rPr>
        <w:t xml:space="preserve"> </w:t>
      </w:r>
      <w:r w:rsidR="007163D9" w:rsidRPr="007163D9">
        <w:rPr>
          <w:rStyle w:val="Hipervnculo"/>
          <w:color w:val="auto"/>
          <w:u w:val="none"/>
        </w:rPr>
        <w:t>l</w:t>
      </w:r>
      <w:r w:rsidR="00125112">
        <w:rPr>
          <w:rStyle w:val="Hipervnculo"/>
          <w:color w:val="auto"/>
          <w:u w:val="none"/>
        </w:rPr>
        <w:t>a página web de la Comisión Fulbright</w:t>
      </w:r>
      <w:r w:rsidR="007163D9" w:rsidRPr="007163D9">
        <w:rPr>
          <w:rStyle w:val="Hipervnculo"/>
          <w:color w:val="auto"/>
          <w:u w:val="none"/>
        </w:rPr>
        <w:t>. El ce</w:t>
      </w:r>
      <w:r w:rsidR="007163D9">
        <w:rPr>
          <w:rStyle w:val="Hipervnculo"/>
          <w:color w:val="auto"/>
          <w:u w:val="none"/>
        </w:rPr>
        <w:t>r</w:t>
      </w:r>
      <w:r w:rsidR="007163D9" w:rsidRPr="007163D9">
        <w:rPr>
          <w:rStyle w:val="Hipervnculo"/>
          <w:color w:val="auto"/>
          <w:u w:val="none"/>
        </w:rPr>
        <w:t>tificado de acreditación de idioma</w:t>
      </w:r>
      <w:r w:rsidR="007163D9">
        <w:rPr>
          <w:rStyle w:val="Hipervnculo"/>
          <w:color w:val="auto"/>
          <w:u w:val="none"/>
        </w:rPr>
        <w:t xml:space="preserve"> es un </w:t>
      </w:r>
      <w:r w:rsidR="007163D9" w:rsidRPr="007163D9">
        <w:rPr>
          <w:rFonts w:cs="Arial"/>
        </w:rPr>
        <w:t>documento confidencial que d</w:t>
      </w:r>
      <w:r w:rsidR="007163D9">
        <w:rPr>
          <w:rFonts w:cs="Arial"/>
        </w:rPr>
        <w:t>ebe ser enviado</w:t>
      </w:r>
      <w:r w:rsidR="007163D9" w:rsidRPr="007163D9">
        <w:rPr>
          <w:rFonts w:cs="Arial"/>
        </w:rPr>
        <w:t xml:space="preserve"> directamente a la Comisión Fulbright por el </w:t>
      </w:r>
      <w:r w:rsidR="007163D9">
        <w:rPr>
          <w:rFonts w:cs="Arial"/>
        </w:rPr>
        <w:t>evaluador.</w:t>
      </w:r>
    </w:p>
    <w:p w:rsidR="00227E0F" w:rsidRDefault="00227E0F" w:rsidP="00BE1ADF">
      <w:pPr>
        <w:spacing w:after="0" w:line="240" w:lineRule="auto"/>
        <w:jc w:val="both"/>
        <w:rPr>
          <w:rFonts w:cs="Arial"/>
        </w:rPr>
      </w:pPr>
    </w:p>
    <w:p w:rsidR="00BE1ADF" w:rsidRPr="007825DE" w:rsidRDefault="00BE1ADF" w:rsidP="00BE1ADF">
      <w:pPr>
        <w:spacing w:after="0" w:line="240" w:lineRule="auto"/>
        <w:jc w:val="both"/>
        <w:rPr>
          <w:rFonts w:cs="Arial"/>
        </w:rPr>
      </w:pPr>
      <w:r w:rsidRPr="007825DE">
        <w:rPr>
          <w:rFonts w:cs="Arial"/>
        </w:rPr>
        <w:t>Cada postulante será responsable de inscribir correctamente a sus recomendantes en el sistema de postulación en línea</w:t>
      </w:r>
      <w:r w:rsidRPr="007825DE">
        <w:rPr>
          <w:rStyle w:val="Refdenotaalpie"/>
        </w:rPr>
        <w:footnoteReference w:id="5"/>
      </w:r>
      <w:r w:rsidRPr="007825DE">
        <w:rPr>
          <w:rFonts w:cs="Arial"/>
        </w:rPr>
        <w:t>.</w:t>
      </w:r>
    </w:p>
    <w:p w:rsidR="00641280" w:rsidRPr="007825DE" w:rsidRDefault="00641280" w:rsidP="00BE1ADF">
      <w:pPr>
        <w:tabs>
          <w:tab w:val="left" w:pos="709"/>
        </w:tabs>
        <w:spacing w:after="0" w:line="240" w:lineRule="auto"/>
        <w:jc w:val="both"/>
        <w:rPr>
          <w:rFonts w:cs="Arial"/>
        </w:rPr>
      </w:pPr>
    </w:p>
    <w:p w:rsidR="00BE1ADF" w:rsidRPr="007825DE" w:rsidRDefault="00BE1ADF" w:rsidP="00BE1ADF">
      <w:p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7825DE">
        <w:rPr>
          <w:rFonts w:cs="Arial"/>
        </w:rPr>
        <w:t xml:space="preserve">Una vez inscritos los recomendantes, éstos recibirán un correo electrónico (en la dirección de e-mail indicada por el postulante) solicitándoles ingresar al sistema en línea para enviar la carta de recomendación. Los recomendantes deberán llenar y enviar las cartas exclusivamente a través de este sistema.  </w:t>
      </w:r>
    </w:p>
    <w:p w:rsidR="00BE1ADF" w:rsidRPr="007825DE" w:rsidRDefault="00BE1ADF" w:rsidP="00BE1ADF">
      <w:pPr>
        <w:tabs>
          <w:tab w:val="left" w:pos="709"/>
        </w:tabs>
        <w:spacing w:after="0" w:line="240" w:lineRule="auto"/>
        <w:jc w:val="both"/>
        <w:rPr>
          <w:rFonts w:cs="Arial"/>
        </w:rPr>
      </w:pPr>
    </w:p>
    <w:p w:rsidR="00BE1ADF" w:rsidRPr="007825DE" w:rsidRDefault="00BE1ADF" w:rsidP="00BE1ADF">
      <w:pPr>
        <w:tabs>
          <w:tab w:val="left" w:pos="1701"/>
        </w:tabs>
        <w:spacing w:after="0" w:line="240" w:lineRule="auto"/>
        <w:jc w:val="both"/>
        <w:rPr>
          <w:rFonts w:cs="Arial"/>
        </w:rPr>
      </w:pPr>
      <w:r w:rsidRPr="007825DE">
        <w:rPr>
          <w:rFonts w:cs="Arial"/>
        </w:rPr>
        <w:t xml:space="preserve">El sistema permite que el postulante envíe su postulación de manera independiente de las cartas de recomendación. El plazo para recibir las dos cartas de recomendación en línea vence el </w:t>
      </w:r>
      <w:r w:rsidRPr="007825DE">
        <w:rPr>
          <w:rFonts w:cs="Arial"/>
          <w:b/>
          <w:u w:val="single"/>
        </w:rPr>
        <w:t xml:space="preserve">viernes </w:t>
      </w:r>
      <w:r w:rsidR="00126B2F">
        <w:rPr>
          <w:rFonts w:cs="Arial"/>
          <w:b/>
          <w:u w:val="single"/>
        </w:rPr>
        <w:t xml:space="preserve">24 de agosto </w:t>
      </w:r>
      <w:r w:rsidRPr="007825DE">
        <w:rPr>
          <w:rFonts w:cs="Arial"/>
          <w:b/>
          <w:u w:val="single"/>
        </w:rPr>
        <w:t>de 201</w:t>
      </w:r>
      <w:r w:rsidR="00126B2F">
        <w:rPr>
          <w:rFonts w:cs="Arial"/>
          <w:b/>
          <w:u w:val="single"/>
        </w:rPr>
        <w:t>8</w:t>
      </w:r>
      <w:r w:rsidRPr="007825DE">
        <w:rPr>
          <w:rFonts w:cs="Arial"/>
        </w:rPr>
        <w:t xml:space="preserve">, a las 16:00 horas (hora continental de Chile). No se aceptan cartas enviadas </w:t>
      </w:r>
      <w:r w:rsidRPr="007825DE">
        <w:rPr>
          <w:rFonts w:cs="Arial"/>
        </w:rPr>
        <w:lastRenderedPageBreak/>
        <w:t>por correo postal, fax o e-mail.</w:t>
      </w:r>
      <w:r w:rsidR="00952036">
        <w:rPr>
          <w:rFonts w:cs="Arial"/>
        </w:rPr>
        <w:t xml:space="preserve"> </w:t>
      </w:r>
      <w:r w:rsidR="00952036" w:rsidRPr="00952036">
        <w:rPr>
          <w:rFonts w:cs="Arial"/>
        </w:rPr>
        <w:t>Las cartas deben venir en formato PDF con la siguiente extensión</w:t>
      </w:r>
      <w:r w:rsidR="00C62BDD">
        <w:rPr>
          <w:rFonts w:cs="Arial"/>
        </w:rPr>
        <w:t>:</w:t>
      </w:r>
      <w:r w:rsidR="00952036" w:rsidRPr="00952036">
        <w:rPr>
          <w:rFonts w:cs="Arial"/>
        </w:rPr>
        <w:t xml:space="preserve"> apellido_nombre_HHH201</w:t>
      </w:r>
      <w:r w:rsidR="00126B2F">
        <w:rPr>
          <w:rFonts w:cs="Arial"/>
        </w:rPr>
        <w:t>8</w:t>
      </w:r>
      <w:r w:rsidR="00952036">
        <w:rPr>
          <w:rFonts w:cs="Arial"/>
        </w:rPr>
        <w:t>.</w:t>
      </w:r>
    </w:p>
    <w:p w:rsidR="00BE1ADF" w:rsidRPr="007825DE" w:rsidRDefault="00BE1ADF" w:rsidP="00BE1ADF">
      <w:pPr>
        <w:tabs>
          <w:tab w:val="left" w:pos="1701"/>
        </w:tabs>
        <w:spacing w:after="0" w:line="240" w:lineRule="auto"/>
        <w:jc w:val="both"/>
        <w:rPr>
          <w:rFonts w:cs="Arial"/>
        </w:rPr>
      </w:pPr>
    </w:p>
    <w:p w:rsidR="00BE1ADF" w:rsidRPr="007825DE" w:rsidRDefault="00BE1ADF" w:rsidP="00BE1ADF">
      <w:pPr>
        <w:tabs>
          <w:tab w:val="left" w:pos="1701"/>
        </w:tabs>
        <w:spacing w:after="0" w:line="240" w:lineRule="auto"/>
        <w:jc w:val="both"/>
        <w:rPr>
          <w:rFonts w:cs="Arial"/>
        </w:rPr>
      </w:pPr>
      <w:r w:rsidRPr="007825DE">
        <w:rPr>
          <w:rFonts w:cs="Arial"/>
        </w:rPr>
        <w:t>El postulante es responsable de que sus recomendantes envíen sus cartas a través del sistema en línea en los plazos establecidos en las bases de esta convocatoria.</w:t>
      </w:r>
    </w:p>
    <w:p w:rsidR="00EB7233" w:rsidRDefault="00EB7233" w:rsidP="00EB7233">
      <w:pPr>
        <w:spacing w:after="0" w:line="240" w:lineRule="auto"/>
        <w:jc w:val="both"/>
      </w:pPr>
    </w:p>
    <w:p w:rsidR="00956181" w:rsidRPr="007825DE" w:rsidRDefault="00956181" w:rsidP="0054450E">
      <w:pPr>
        <w:pStyle w:val="Textoindependiente"/>
        <w:numPr>
          <w:ilvl w:val="0"/>
          <w:numId w:val="5"/>
        </w:numPr>
        <w:ind w:left="426" w:hanging="426"/>
        <w:jc w:val="left"/>
        <w:rPr>
          <w:rFonts w:asciiTheme="minorHAnsi" w:hAnsiTheme="minorHAnsi" w:cs="Arial"/>
          <w:b/>
          <w:sz w:val="22"/>
          <w:szCs w:val="22"/>
        </w:rPr>
      </w:pPr>
      <w:r w:rsidRPr="007825DE">
        <w:rPr>
          <w:rFonts w:asciiTheme="minorHAnsi" w:hAnsiTheme="minorHAnsi" w:cs="Arial"/>
          <w:b/>
          <w:sz w:val="22"/>
          <w:szCs w:val="22"/>
        </w:rPr>
        <w:t>Documentos de postulación</w:t>
      </w:r>
    </w:p>
    <w:p w:rsidR="00956181" w:rsidRPr="007825DE" w:rsidRDefault="00956181" w:rsidP="00207C81">
      <w:pPr>
        <w:pStyle w:val="Textoindependiente"/>
        <w:jc w:val="left"/>
        <w:rPr>
          <w:rFonts w:asciiTheme="minorHAnsi" w:hAnsiTheme="minorHAnsi" w:cs="Arial"/>
          <w:b/>
          <w:sz w:val="22"/>
          <w:szCs w:val="22"/>
        </w:rPr>
      </w:pPr>
    </w:p>
    <w:p w:rsidR="00641280" w:rsidRPr="007825DE" w:rsidRDefault="00956181" w:rsidP="00641280">
      <w:pPr>
        <w:tabs>
          <w:tab w:val="left" w:pos="1701"/>
        </w:tabs>
        <w:spacing w:after="0" w:line="240" w:lineRule="auto"/>
        <w:jc w:val="both"/>
        <w:rPr>
          <w:rFonts w:cs="Arial"/>
        </w:rPr>
      </w:pPr>
      <w:r w:rsidRPr="007825DE">
        <w:rPr>
          <w:rFonts w:cs="Arial"/>
        </w:rPr>
        <w:t>Los documentos de postulación que se detallan a continuación (en el formato y extensión señalados) se consideran indispensables para certificar el cumplimiento de los requisitos exigidos en la presente convocatoria</w:t>
      </w:r>
      <w:r w:rsidR="00641280" w:rsidRPr="007825DE">
        <w:rPr>
          <w:rFonts w:cs="Arial"/>
        </w:rPr>
        <w:t xml:space="preserve"> y deben enviarse al correo electrónico </w:t>
      </w:r>
      <w:hyperlink r:id="rId15" w:history="1">
        <w:r w:rsidR="00641280" w:rsidRPr="007825DE">
          <w:rPr>
            <w:rStyle w:val="Hipervnculo"/>
            <w:rFonts w:cs="Arial"/>
          </w:rPr>
          <w:t>becas@fulbright.cl</w:t>
        </w:r>
      </w:hyperlink>
      <w:r w:rsidR="00952036">
        <w:rPr>
          <w:rFonts w:cs="Arial"/>
        </w:rPr>
        <w:t>.</w:t>
      </w:r>
    </w:p>
    <w:p w:rsidR="00641280" w:rsidRPr="007825DE" w:rsidRDefault="00641280" w:rsidP="00641280">
      <w:pPr>
        <w:spacing w:after="0" w:line="240" w:lineRule="auto"/>
        <w:jc w:val="both"/>
        <w:rPr>
          <w:rFonts w:cs="Arial"/>
        </w:rPr>
      </w:pPr>
    </w:p>
    <w:p w:rsidR="00956181" w:rsidRPr="007825DE" w:rsidRDefault="00956181" w:rsidP="00A97070">
      <w:pPr>
        <w:spacing w:after="0" w:line="240" w:lineRule="auto"/>
        <w:jc w:val="both"/>
        <w:rPr>
          <w:rFonts w:cs="Arial"/>
        </w:rPr>
      </w:pPr>
      <w:r w:rsidRPr="007825DE">
        <w:rPr>
          <w:rFonts w:cs="Arial"/>
        </w:rPr>
        <w:t>El hecho de no presentar uno o más de los documentos requeridos será causal suficiente para que la postulación se declare fuera de base</w:t>
      </w:r>
      <w:r w:rsidR="00C272A4" w:rsidRPr="007825DE">
        <w:rPr>
          <w:rFonts w:cs="Arial"/>
        </w:rPr>
        <w:t>s</w:t>
      </w:r>
      <w:r w:rsidRPr="007825DE">
        <w:rPr>
          <w:rFonts w:cs="Arial"/>
        </w:rPr>
        <w:t xml:space="preserve">.  La lista que se detalla tiene carácter taxativo, por lo que se debe cumplir con la presentación de todos y cada uno de los documentos señalados y no pueden ser remplazados por ningún otro.  Los documentos solicitados son: </w:t>
      </w:r>
    </w:p>
    <w:p w:rsidR="00956181" w:rsidRPr="007825DE" w:rsidRDefault="00014D11" w:rsidP="00A97070">
      <w:pPr>
        <w:pStyle w:val="Prrafodelista"/>
        <w:numPr>
          <w:ilvl w:val="0"/>
          <w:numId w:val="34"/>
        </w:numPr>
        <w:spacing w:after="0" w:line="240" w:lineRule="auto"/>
        <w:ind w:left="709" w:hanging="283"/>
        <w:contextualSpacing w:val="0"/>
        <w:jc w:val="both"/>
        <w:rPr>
          <w:rFonts w:cs="Arial"/>
        </w:rPr>
      </w:pPr>
      <w:r>
        <w:rPr>
          <w:rFonts w:cs="Arial"/>
        </w:rPr>
        <w:t xml:space="preserve">Enviar </w:t>
      </w:r>
      <w:r w:rsidR="00956181" w:rsidRPr="007825DE">
        <w:rPr>
          <w:rFonts w:cs="Arial"/>
        </w:rPr>
        <w:t>un</w:t>
      </w:r>
      <w:r w:rsidR="00CD2464" w:rsidRPr="007825DE">
        <w:rPr>
          <w:rFonts w:cs="Arial"/>
        </w:rPr>
        <w:t xml:space="preserve"> </w:t>
      </w:r>
      <w:r w:rsidR="00CD2464" w:rsidRPr="007825DE">
        <w:rPr>
          <w:rFonts w:cs="Arial"/>
          <w:b/>
        </w:rPr>
        <w:t>archivo PDF (capacidad máxima 2</w:t>
      </w:r>
      <w:r w:rsidR="00956181" w:rsidRPr="007825DE">
        <w:rPr>
          <w:rFonts w:cs="Arial"/>
          <w:b/>
        </w:rPr>
        <w:t>MB)</w:t>
      </w:r>
      <w:r w:rsidR="00956181" w:rsidRPr="007825DE">
        <w:rPr>
          <w:rFonts w:cs="Arial"/>
        </w:rPr>
        <w:t xml:space="preserve"> imágenes de los siguientes documentos en el formato, orden y extensión señalados:</w:t>
      </w:r>
    </w:p>
    <w:p w:rsidR="00956181" w:rsidRPr="007825DE" w:rsidRDefault="00956181" w:rsidP="00A97070">
      <w:pPr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7825DE">
        <w:rPr>
          <w:rFonts w:cs="Arial"/>
        </w:rPr>
        <w:t>Cédula de identidad, por ambos lados.</w:t>
      </w:r>
    </w:p>
    <w:p w:rsidR="00FB5E08" w:rsidRPr="007825DE" w:rsidRDefault="00FB5E08" w:rsidP="00A97070">
      <w:pPr>
        <w:pStyle w:val="Prrafodelista"/>
        <w:numPr>
          <w:ilvl w:val="1"/>
          <w:numId w:val="4"/>
        </w:numPr>
        <w:spacing w:after="0" w:line="240" w:lineRule="auto"/>
        <w:contextualSpacing w:val="0"/>
        <w:jc w:val="both"/>
        <w:rPr>
          <w:rFonts w:cs="Arial"/>
        </w:rPr>
      </w:pPr>
      <w:r w:rsidRPr="007825DE">
        <w:rPr>
          <w:rFonts w:cs="Arial"/>
        </w:rPr>
        <w:t>Currículum Vitae</w:t>
      </w:r>
      <w:r w:rsidR="00641280" w:rsidRPr="007825DE">
        <w:rPr>
          <w:rFonts w:cs="Arial"/>
        </w:rPr>
        <w:t xml:space="preserve"> (en inglés)</w:t>
      </w:r>
      <w:r w:rsidRPr="007825DE">
        <w:rPr>
          <w:rFonts w:cs="Arial"/>
        </w:rPr>
        <w:t>. Debe tener una extensión máxima de 2 páginas</w:t>
      </w:r>
      <w:r w:rsidR="004B505F" w:rsidRPr="007825DE">
        <w:rPr>
          <w:rFonts w:cs="Arial"/>
        </w:rPr>
        <w:t xml:space="preserve">. </w:t>
      </w:r>
      <w:r w:rsidR="004B505F" w:rsidRPr="007825DE">
        <w:t xml:space="preserve">Incluir </w:t>
      </w:r>
      <w:r w:rsidR="004B505F" w:rsidRPr="007825DE">
        <w:rPr>
          <w:rFonts w:cs="Arial"/>
        </w:rPr>
        <w:t>actividades de servicio público o comunitario y liderazgo, si aplica. (Ejemplo: actividades de voluntariado tales como Centros de Alumnos de universidades, Servicio País, Enseña Chile, participación en Colegios Profesionales, Asociación de Funcionarios, Iniciativas Sociales, etc.).</w:t>
      </w:r>
    </w:p>
    <w:p w:rsidR="00956181" w:rsidRPr="007825DE" w:rsidRDefault="00956181" w:rsidP="00A97070">
      <w:pPr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7825DE">
        <w:rPr>
          <w:rFonts w:cs="Arial"/>
        </w:rPr>
        <w:t>C</w:t>
      </w:r>
      <w:r w:rsidR="00641280" w:rsidRPr="007825DE">
        <w:rPr>
          <w:rFonts w:cs="Arial"/>
        </w:rPr>
        <w:t>opia de c</w:t>
      </w:r>
      <w:r w:rsidRPr="007825DE">
        <w:rPr>
          <w:rFonts w:cs="Arial"/>
        </w:rPr>
        <w:t>ertificado de título</w:t>
      </w:r>
      <w:r w:rsidRPr="007825DE">
        <w:rPr>
          <w:rStyle w:val="Refdenotaalpie"/>
          <w:rFonts w:cs="Arial"/>
        </w:rPr>
        <w:footnoteReference w:id="6"/>
      </w:r>
      <w:r w:rsidR="00641280" w:rsidRPr="007825DE">
        <w:rPr>
          <w:rFonts w:cs="Arial"/>
        </w:rPr>
        <w:t xml:space="preserve"> profesional</w:t>
      </w:r>
      <w:r w:rsidR="00914227" w:rsidRPr="007825DE">
        <w:rPr>
          <w:rFonts w:cs="Arial"/>
        </w:rPr>
        <w:t xml:space="preserve"> y de </w:t>
      </w:r>
      <w:r w:rsidR="00641280" w:rsidRPr="007825DE">
        <w:rPr>
          <w:rFonts w:cs="Arial"/>
        </w:rPr>
        <w:t>c</w:t>
      </w:r>
      <w:r w:rsidRPr="007825DE">
        <w:rPr>
          <w:rFonts w:cs="Arial"/>
        </w:rPr>
        <w:t>ertificado de postgrado si corresponde.</w:t>
      </w:r>
    </w:p>
    <w:p w:rsidR="00641280" w:rsidRPr="007825DE" w:rsidRDefault="00641280" w:rsidP="00A97070">
      <w:pPr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7825DE">
        <w:rPr>
          <w:rFonts w:cs="Arial"/>
        </w:rPr>
        <w:t>Traducción simple en idioma inglés del certificado de título</w:t>
      </w:r>
      <w:r w:rsidR="00914227" w:rsidRPr="007825DE">
        <w:rPr>
          <w:rFonts w:cs="Arial"/>
        </w:rPr>
        <w:t xml:space="preserve"> y del certificado de posgrado si corresponde.</w:t>
      </w:r>
    </w:p>
    <w:p w:rsidR="00641280" w:rsidRPr="007825DE" w:rsidRDefault="00641280" w:rsidP="00A97070">
      <w:pPr>
        <w:numPr>
          <w:ilvl w:val="1"/>
          <w:numId w:val="4"/>
        </w:numPr>
        <w:spacing w:after="0" w:line="240" w:lineRule="auto"/>
        <w:jc w:val="both"/>
        <w:rPr>
          <w:rFonts w:cs="Arial"/>
          <w:lang w:val="es-ES"/>
        </w:rPr>
      </w:pPr>
      <w:r w:rsidRPr="007825DE">
        <w:rPr>
          <w:rFonts w:cs="Arial"/>
          <w:lang w:val="es-ES"/>
        </w:rPr>
        <w:t>Copia de certificado de grado académico (solo para aquellos egresados de licenciaturas terminales).</w:t>
      </w:r>
    </w:p>
    <w:p w:rsidR="00914227" w:rsidRPr="007825DE" w:rsidRDefault="00914227" w:rsidP="00A97070">
      <w:pPr>
        <w:numPr>
          <w:ilvl w:val="1"/>
          <w:numId w:val="4"/>
        </w:numPr>
        <w:spacing w:after="0" w:line="240" w:lineRule="auto"/>
        <w:jc w:val="both"/>
        <w:rPr>
          <w:rFonts w:cs="Arial"/>
          <w:lang w:val="es-ES"/>
        </w:rPr>
      </w:pPr>
      <w:r w:rsidRPr="007825DE">
        <w:rPr>
          <w:rFonts w:cs="Arial"/>
        </w:rPr>
        <w:t>Traducción simple en idioma inglés del certificado de grado académico (</w:t>
      </w:r>
      <w:r w:rsidRPr="007825DE">
        <w:rPr>
          <w:rFonts w:cs="Arial"/>
          <w:lang w:val="es-ES"/>
        </w:rPr>
        <w:t>solo para aquellos egresados de licenciaturas terminales).</w:t>
      </w:r>
    </w:p>
    <w:p w:rsidR="00914227" w:rsidRPr="007825DE" w:rsidRDefault="00275D26" w:rsidP="00A97070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7825DE">
        <w:rPr>
          <w:rFonts w:cs="Arial"/>
        </w:rPr>
        <w:t xml:space="preserve">Certificado de </w:t>
      </w:r>
      <w:r w:rsidR="00914227" w:rsidRPr="007825DE">
        <w:rPr>
          <w:rFonts w:cs="Arial"/>
        </w:rPr>
        <w:t>concentración de notas de pregrado y de posgrado si corresponde.</w:t>
      </w:r>
    </w:p>
    <w:p w:rsidR="00914227" w:rsidRPr="007825DE" w:rsidRDefault="00914227" w:rsidP="00A97070">
      <w:pPr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7825DE">
        <w:rPr>
          <w:rFonts w:cs="Arial"/>
        </w:rPr>
        <w:t>Traducción simple en idioma inglés del certificado de concentración de notas de pregrado y posgrado si corresponde.</w:t>
      </w:r>
    </w:p>
    <w:p w:rsidR="00275D26" w:rsidRPr="00952036" w:rsidRDefault="00275D26" w:rsidP="00952036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7825DE">
        <w:rPr>
          <w:rFonts w:cs="Arial"/>
        </w:rPr>
        <w:t xml:space="preserve">Certificado emitido por </w:t>
      </w:r>
      <w:r w:rsidR="00C272A4" w:rsidRPr="007825DE">
        <w:rPr>
          <w:rFonts w:cs="Arial"/>
        </w:rPr>
        <w:t xml:space="preserve">el </w:t>
      </w:r>
      <w:proofErr w:type="spellStart"/>
      <w:r w:rsidRPr="007825DE">
        <w:rPr>
          <w:rFonts w:cs="Arial"/>
        </w:rPr>
        <w:t>Educational</w:t>
      </w:r>
      <w:proofErr w:type="spellEnd"/>
      <w:r w:rsidRPr="007825DE">
        <w:rPr>
          <w:rFonts w:cs="Arial"/>
        </w:rPr>
        <w:t xml:space="preserve"> </w:t>
      </w:r>
      <w:proofErr w:type="spellStart"/>
      <w:r w:rsidRPr="007825DE">
        <w:rPr>
          <w:rFonts w:cs="Arial"/>
        </w:rPr>
        <w:t>Testing</w:t>
      </w:r>
      <w:proofErr w:type="spellEnd"/>
      <w:r w:rsidRPr="007825DE">
        <w:rPr>
          <w:rFonts w:cs="Arial"/>
        </w:rPr>
        <w:t xml:space="preserve"> </w:t>
      </w:r>
      <w:proofErr w:type="spellStart"/>
      <w:r w:rsidRPr="007825DE">
        <w:rPr>
          <w:rFonts w:cs="Arial"/>
        </w:rPr>
        <w:t>Service</w:t>
      </w:r>
      <w:proofErr w:type="spellEnd"/>
      <w:r w:rsidRPr="007825DE">
        <w:rPr>
          <w:rFonts w:cs="Arial"/>
        </w:rPr>
        <w:t xml:space="preserve"> (ETS) que acredite el resultado del examen TOEFL</w:t>
      </w:r>
      <w:r w:rsidR="00952036">
        <w:rPr>
          <w:rFonts w:cs="Arial"/>
        </w:rPr>
        <w:t xml:space="preserve"> versión </w:t>
      </w:r>
      <w:proofErr w:type="spellStart"/>
      <w:r w:rsidR="00952036">
        <w:rPr>
          <w:rFonts w:cs="Arial"/>
        </w:rPr>
        <w:t>iBT</w:t>
      </w:r>
      <w:proofErr w:type="spellEnd"/>
      <w:r w:rsidR="00952036">
        <w:rPr>
          <w:rFonts w:cs="Arial"/>
        </w:rPr>
        <w:t xml:space="preserve">. </w:t>
      </w:r>
      <w:r w:rsidR="00952036" w:rsidRPr="00952036">
        <w:rPr>
          <w:rFonts w:cs="Arial"/>
          <w:bCs/>
          <w:lang w:val="es-ES"/>
        </w:rPr>
        <w:t xml:space="preserve">Solo se aceptarán certificados vigentes emitidos por ETS (el examen TOEFL versión </w:t>
      </w:r>
      <w:proofErr w:type="spellStart"/>
      <w:r w:rsidR="00952036" w:rsidRPr="00952036">
        <w:rPr>
          <w:rFonts w:cs="Arial"/>
          <w:bCs/>
          <w:lang w:val="es-ES"/>
        </w:rPr>
        <w:t>iBT</w:t>
      </w:r>
      <w:proofErr w:type="spellEnd"/>
      <w:r w:rsidR="00952036" w:rsidRPr="00952036">
        <w:rPr>
          <w:rFonts w:cs="Arial"/>
          <w:bCs/>
          <w:lang w:val="es-ES"/>
        </w:rPr>
        <w:t xml:space="preserve"> tiene una vigencia de 24 meses desde la fecha en que fue rendido).</w:t>
      </w:r>
    </w:p>
    <w:p w:rsidR="00956181" w:rsidRDefault="00275D26" w:rsidP="00275D26">
      <w:pPr>
        <w:spacing w:after="0" w:line="240" w:lineRule="auto"/>
        <w:ind w:left="630"/>
        <w:rPr>
          <w:rFonts w:cs="Arial"/>
        </w:rPr>
      </w:pPr>
      <w:r w:rsidRPr="007825DE">
        <w:rPr>
          <w:rFonts w:cs="Arial"/>
        </w:rPr>
        <w:t xml:space="preserve"> </w:t>
      </w:r>
    </w:p>
    <w:p w:rsidR="00207C81" w:rsidRPr="007825DE" w:rsidRDefault="00207C81" w:rsidP="009723C6">
      <w:pPr>
        <w:spacing w:after="0" w:line="240" w:lineRule="auto"/>
        <w:rPr>
          <w:rFonts w:cs="Arial"/>
        </w:rPr>
      </w:pPr>
    </w:p>
    <w:p w:rsidR="00275D26" w:rsidRPr="00A55A12" w:rsidRDefault="00275D26" w:rsidP="00275D26">
      <w:pPr>
        <w:pStyle w:val="Subttulo"/>
        <w:numPr>
          <w:ilvl w:val="0"/>
          <w:numId w:val="22"/>
        </w:numPr>
        <w:ind w:left="11" w:hanging="11"/>
        <w:jc w:val="left"/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</w:pPr>
      <w:r w:rsidRPr="00A55A12"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  <w:t>BENEFICIOS</w:t>
      </w:r>
    </w:p>
    <w:p w:rsidR="00275D26" w:rsidRPr="00207C81" w:rsidRDefault="00275D26" w:rsidP="00275D26">
      <w:pPr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:rsidR="00275D26" w:rsidRPr="007825DE" w:rsidRDefault="00275D26" w:rsidP="00A97070">
      <w:p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  <w:r w:rsidRPr="007825DE">
        <w:rPr>
          <w:rFonts w:eastAsia="Times New Roman" w:cs="Arial"/>
          <w:lang w:eastAsia="es-ES"/>
        </w:rPr>
        <w:t xml:space="preserve">La beca </w:t>
      </w:r>
      <w:proofErr w:type="spellStart"/>
      <w:r w:rsidRPr="007825DE">
        <w:rPr>
          <w:rFonts w:eastAsia="Times New Roman" w:cs="Arial"/>
          <w:lang w:eastAsia="es-ES"/>
        </w:rPr>
        <w:t>Hubert</w:t>
      </w:r>
      <w:proofErr w:type="spellEnd"/>
      <w:r w:rsidRPr="007825DE">
        <w:rPr>
          <w:rFonts w:eastAsia="Times New Roman" w:cs="Arial"/>
          <w:lang w:eastAsia="es-ES"/>
        </w:rPr>
        <w:t xml:space="preserve"> H. Humphrey tiene una duración máxima de un año académico (10 meses), precedido, si corresponde, de un período de estudio del idioma inglés (hasta 6 meses) y/o de un curso pre-académico de orientación cultural en EE.UU.</w:t>
      </w:r>
    </w:p>
    <w:p w:rsidR="00275D26" w:rsidRPr="007825DE" w:rsidRDefault="00275D26" w:rsidP="00A97070">
      <w:p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  <w:r w:rsidRPr="007825DE">
        <w:rPr>
          <w:rFonts w:eastAsia="Times New Roman" w:cs="Arial"/>
          <w:lang w:eastAsia="es-ES"/>
        </w:rPr>
        <w:t>Esta beca financia los gastos de:</w:t>
      </w:r>
    </w:p>
    <w:p w:rsidR="00275D26" w:rsidRPr="007825DE" w:rsidRDefault="00275D26" w:rsidP="00A97070">
      <w:p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</w:p>
    <w:p w:rsidR="00275D26" w:rsidRPr="007825DE" w:rsidRDefault="00275D26" w:rsidP="00A97070">
      <w:pPr>
        <w:pStyle w:val="Textoindependiente"/>
        <w:numPr>
          <w:ilvl w:val="0"/>
          <w:numId w:val="40"/>
        </w:numPr>
        <w:tabs>
          <w:tab w:val="left" w:pos="90"/>
          <w:tab w:val="left" w:pos="1701"/>
        </w:tabs>
        <w:spacing w:after="30"/>
        <w:rPr>
          <w:rFonts w:asciiTheme="minorHAnsi" w:hAnsiTheme="minorHAnsi" w:cstheme="minorHAnsi"/>
          <w:sz w:val="22"/>
          <w:szCs w:val="22"/>
        </w:rPr>
      </w:pPr>
      <w:r w:rsidRPr="007825DE">
        <w:rPr>
          <w:rFonts w:asciiTheme="minorHAnsi" w:hAnsiTheme="minorHAnsi" w:cstheme="minorHAnsi"/>
          <w:sz w:val="22"/>
          <w:szCs w:val="22"/>
        </w:rPr>
        <w:t>pago de los aranceles (</w:t>
      </w:r>
      <w:proofErr w:type="spellStart"/>
      <w:r w:rsidRPr="007825DE">
        <w:rPr>
          <w:rFonts w:asciiTheme="minorHAnsi" w:hAnsiTheme="minorHAnsi" w:cstheme="minorHAnsi"/>
          <w:sz w:val="22"/>
          <w:szCs w:val="22"/>
        </w:rPr>
        <w:t>tuition</w:t>
      </w:r>
      <w:proofErr w:type="spellEnd"/>
      <w:r w:rsidRPr="007825DE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7825DE">
        <w:rPr>
          <w:rFonts w:asciiTheme="minorHAnsi" w:hAnsiTheme="minorHAnsi" w:cstheme="minorHAnsi"/>
          <w:sz w:val="22"/>
          <w:szCs w:val="22"/>
        </w:rPr>
        <w:t>fees</w:t>
      </w:r>
      <w:proofErr w:type="spellEnd"/>
      <w:r w:rsidRPr="007825DE">
        <w:rPr>
          <w:rFonts w:asciiTheme="minorHAnsi" w:hAnsiTheme="minorHAnsi" w:cstheme="minorHAnsi"/>
          <w:sz w:val="22"/>
          <w:szCs w:val="22"/>
        </w:rPr>
        <w:t>) a la universidad estadounidense</w:t>
      </w:r>
    </w:p>
    <w:p w:rsidR="00275D26" w:rsidRPr="007825DE" w:rsidRDefault="00275D26" w:rsidP="00A97070">
      <w:pPr>
        <w:pStyle w:val="Textoindependiente"/>
        <w:numPr>
          <w:ilvl w:val="0"/>
          <w:numId w:val="40"/>
        </w:numPr>
        <w:tabs>
          <w:tab w:val="left" w:pos="90"/>
          <w:tab w:val="left" w:pos="1701"/>
        </w:tabs>
        <w:spacing w:after="30"/>
        <w:rPr>
          <w:rFonts w:asciiTheme="minorHAnsi" w:hAnsiTheme="minorHAnsi" w:cstheme="minorHAnsi"/>
          <w:sz w:val="22"/>
          <w:szCs w:val="22"/>
        </w:rPr>
      </w:pPr>
      <w:r w:rsidRPr="007825DE">
        <w:rPr>
          <w:rFonts w:asciiTheme="minorHAnsi" w:hAnsiTheme="minorHAnsi" w:cstheme="minorHAnsi"/>
          <w:sz w:val="22"/>
          <w:szCs w:val="22"/>
        </w:rPr>
        <w:t>curso de inglés intensivo en EE.UU. de hasta 6 meses de duración antes del inicio del programa académico, en caso de requerirse</w:t>
      </w:r>
    </w:p>
    <w:p w:rsidR="00275D26" w:rsidRPr="007825DE" w:rsidRDefault="00275D26" w:rsidP="00A97070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7825DE">
        <w:rPr>
          <w:rFonts w:cstheme="minorHAnsi"/>
        </w:rPr>
        <w:t>asignación mensual de manutención</w:t>
      </w:r>
    </w:p>
    <w:p w:rsidR="00275D26" w:rsidRPr="007825DE" w:rsidRDefault="00275D26" w:rsidP="00A97070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7825DE">
        <w:rPr>
          <w:rFonts w:cstheme="minorHAnsi"/>
        </w:rPr>
        <w:t>asignación única de llegada a EE.UU.</w:t>
      </w:r>
    </w:p>
    <w:p w:rsidR="00275D26" w:rsidRPr="007825DE" w:rsidRDefault="00275D26" w:rsidP="00A97070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7825DE">
        <w:rPr>
          <w:rFonts w:cstheme="minorHAnsi"/>
        </w:rPr>
        <w:t>asignación académica única para textos de estudio</w:t>
      </w:r>
    </w:p>
    <w:p w:rsidR="00275D26" w:rsidRPr="007825DE" w:rsidRDefault="00275D26" w:rsidP="00A97070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7825DE">
        <w:rPr>
          <w:rFonts w:cstheme="minorHAnsi"/>
        </w:rPr>
        <w:t>asignación única para computador</w:t>
      </w:r>
    </w:p>
    <w:p w:rsidR="00275D26" w:rsidRPr="007825DE" w:rsidRDefault="00275D26" w:rsidP="00A97070">
      <w:pPr>
        <w:pStyle w:val="Textoindependiente"/>
        <w:numPr>
          <w:ilvl w:val="0"/>
          <w:numId w:val="40"/>
        </w:numPr>
        <w:tabs>
          <w:tab w:val="left" w:pos="90"/>
          <w:tab w:val="left" w:pos="709"/>
        </w:tabs>
        <w:spacing w:after="30"/>
        <w:rPr>
          <w:rFonts w:asciiTheme="minorHAnsi" w:hAnsiTheme="minorHAnsi" w:cstheme="minorHAnsi"/>
          <w:sz w:val="22"/>
          <w:szCs w:val="22"/>
        </w:rPr>
      </w:pPr>
      <w:r w:rsidRPr="007825DE">
        <w:rPr>
          <w:rFonts w:asciiTheme="minorHAnsi" w:hAnsiTheme="minorHAnsi" w:cstheme="minorHAnsi"/>
          <w:sz w:val="22"/>
          <w:szCs w:val="22"/>
        </w:rPr>
        <w:t>pasaje aéreo ida y vuelta a EE.UU.</w:t>
      </w:r>
    </w:p>
    <w:p w:rsidR="00275D26" w:rsidRPr="007825DE" w:rsidRDefault="00275D26" w:rsidP="00A97070">
      <w:pPr>
        <w:numPr>
          <w:ilvl w:val="0"/>
          <w:numId w:val="40"/>
        </w:num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7825DE">
        <w:rPr>
          <w:rFonts w:cstheme="minorHAnsi"/>
        </w:rPr>
        <w:t>asignación académica única para actividades profesionales (conferencias, visitas profesionales)</w:t>
      </w:r>
    </w:p>
    <w:p w:rsidR="00275D26" w:rsidRPr="007825DE" w:rsidRDefault="00275D26" w:rsidP="00A97070">
      <w:pPr>
        <w:pStyle w:val="Textoindependiente"/>
        <w:numPr>
          <w:ilvl w:val="0"/>
          <w:numId w:val="40"/>
        </w:numPr>
        <w:tabs>
          <w:tab w:val="left" w:pos="90"/>
          <w:tab w:val="left" w:pos="1701"/>
        </w:tabs>
        <w:spacing w:after="30"/>
        <w:rPr>
          <w:rFonts w:asciiTheme="minorHAnsi" w:hAnsiTheme="minorHAnsi" w:cstheme="minorHAnsi"/>
          <w:sz w:val="22"/>
          <w:szCs w:val="22"/>
        </w:rPr>
      </w:pPr>
      <w:r w:rsidRPr="007825DE">
        <w:rPr>
          <w:rFonts w:asciiTheme="minorHAnsi" w:hAnsiTheme="minorHAnsi" w:cstheme="minorHAnsi"/>
          <w:sz w:val="22"/>
          <w:szCs w:val="22"/>
        </w:rPr>
        <w:t>provisión de seguro de salud “</w:t>
      </w:r>
      <w:proofErr w:type="spellStart"/>
      <w:r w:rsidRPr="007825DE">
        <w:rPr>
          <w:rFonts w:asciiTheme="minorHAnsi" w:hAnsiTheme="minorHAnsi" w:cstheme="minorHAnsi"/>
          <w:sz w:val="22"/>
          <w:szCs w:val="22"/>
        </w:rPr>
        <w:t>Accident</w:t>
      </w:r>
      <w:proofErr w:type="spellEnd"/>
      <w:r w:rsidRPr="007825DE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7825DE">
        <w:rPr>
          <w:rFonts w:asciiTheme="minorHAnsi" w:hAnsiTheme="minorHAnsi" w:cstheme="minorHAnsi"/>
          <w:sz w:val="22"/>
          <w:szCs w:val="22"/>
        </w:rPr>
        <w:t>Sickness</w:t>
      </w:r>
      <w:proofErr w:type="spellEnd"/>
      <w:r w:rsidRPr="007825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25DE">
        <w:rPr>
          <w:rFonts w:asciiTheme="minorHAnsi" w:hAnsiTheme="minorHAnsi" w:cstheme="minorHAnsi"/>
          <w:sz w:val="22"/>
          <w:szCs w:val="22"/>
        </w:rPr>
        <w:t>Program</w:t>
      </w:r>
      <w:proofErr w:type="spellEnd"/>
      <w:r w:rsidRPr="007825D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825DE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7825DE">
        <w:rPr>
          <w:rFonts w:asciiTheme="minorHAnsi" w:hAnsiTheme="minorHAnsi" w:cstheme="minorHAnsi"/>
          <w:sz w:val="22"/>
          <w:szCs w:val="22"/>
        </w:rPr>
        <w:t xml:space="preserve"> Exchanges (ASPE)”, otorgado por el Gobierno de Estados Unidos para el becario, durante el patrocinio de Fulbright </w:t>
      </w:r>
    </w:p>
    <w:p w:rsidR="00275D26" w:rsidRPr="007825DE" w:rsidRDefault="00275D26" w:rsidP="005C3AAE">
      <w:pPr>
        <w:pStyle w:val="Textoindependiente"/>
        <w:numPr>
          <w:ilvl w:val="0"/>
          <w:numId w:val="40"/>
        </w:numPr>
        <w:tabs>
          <w:tab w:val="left" w:pos="90"/>
          <w:tab w:val="left" w:pos="1701"/>
        </w:tabs>
        <w:rPr>
          <w:rFonts w:asciiTheme="minorHAnsi" w:hAnsiTheme="minorHAnsi" w:cstheme="minorHAnsi"/>
          <w:sz w:val="22"/>
          <w:szCs w:val="22"/>
        </w:rPr>
      </w:pPr>
      <w:r w:rsidRPr="007825DE">
        <w:rPr>
          <w:rFonts w:asciiTheme="minorHAnsi" w:hAnsiTheme="minorHAnsi" w:cstheme="minorHAnsi"/>
          <w:sz w:val="22"/>
          <w:szCs w:val="22"/>
        </w:rPr>
        <w:t>tramitación de visa J-1 (Visitante de Intercambio) y visas J-2 para los familiares dependientes del becario, sin costo para el becario.</w:t>
      </w:r>
    </w:p>
    <w:p w:rsidR="00275D26" w:rsidRPr="007825DE" w:rsidRDefault="00275D26" w:rsidP="005C3AAE">
      <w:p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</w:p>
    <w:p w:rsidR="00275D26" w:rsidRPr="007825DE" w:rsidRDefault="00275D26" w:rsidP="00A97070">
      <w:p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  <w:r w:rsidRPr="007825DE">
        <w:rPr>
          <w:rFonts w:eastAsia="Times New Roman" w:cs="Arial"/>
          <w:lang w:eastAsia="es-ES"/>
        </w:rPr>
        <w:t xml:space="preserve">La beca </w:t>
      </w:r>
      <w:proofErr w:type="spellStart"/>
      <w:r w:rsidRPr="007825DE">
        <w:rPr>
          <w:rFonts w:eastAsia="Times New Roman" w:cs="Arial"/>
          <w:lang w:eastAsia="es-ES"/>
        </w:rPr>
        <w:t>Hubert</w:t>
      </w:r>
      <w:proofErr w:type="spellEnd"/>
      <w:r w:rsidRPr="007825DE">
        <w:rPr>
          <w:rFonts w:eastAsia="Times New Roman" w:cs="Arial"/>
          <w:lang w:eastAsia="es-ES"/>
        </w:rPr>
        <w:t xml:space="preserve"> </w:t>
      </w:r>
      <w:proofErr w:type="spellStart"/>
      <w:r w:rsidRPr="007825DE">
        <w:rPr>
          <w:rFonts w:eastAsia="Times New Roman" w:cs="Arial"/>
          <w:lang w:eastAsia="es-ES"/>
        </w:rPr>
        <w:t>H.Humphrey</w:t>
      </w:r>
      <w:proofErr w:type="spellEnd"/>
      <w:r w:rsidRPr="007825DE">
        <w:rPr>
          <w:rFonts w:eastAsia="Times New Roman" w:cs="Arial"/>
          <w:lang w:eastAsia="es-ES"/>
        </w:rPr>
        <w:t xml:space="preserve"> no incluye el financiamiento de los gastos de los dependientes que acompañen al becario. El programa está diseñado para que los dependientes lleguen a EE.UU. aproximadamente un mes después del inicio del programa de estudios del becario.</w:t>
      </w:r>
      <w:r w:rsidR="001B4C9A" w:rsidRPr="007825DE">
        <w:rPr>
          <w:rFonts w:eastAsia="Times New Roman" w:cs="Arial"/>
          <w:lang w:eastAsia="es-ES"/>
        </w:rPr>
        <w:t xml:space="preserve"> Dependientes no deben viajar con el/la becario/a al curso de inglés bajo ninguna circunstancia. </w:t>
      </w:r>
    </w:p>
    <w:p w:rsidR="001B282A" w:rsidRPr="007825DE" w:rsidRDefault="001B282A" w:rsidP="00463CD5">
      <w:pPr>
        <w:spacing w:after="0" w:line="240" w:lineRule="auto"/>
        <w:textAlignment w:val="baseline"/>
        <w:rPr>
          <w:rFonts w:eastAsia="Times New Roman" w:cs="Arial"/>
          <w:highlight w:val="green"/>
          <w:lang w:eastAsia="es-ES"/>
        </w:rPr>
      </w:pPr>
    </w:p>
    <w:p w:rsidR="00275D26" w:rsidRPr="007825DE" w:rsidRDefault="00275D26" w:rsidP="005C3AAE">
      <w:pPr>
        <w:spacing w:after="0" w:line="240" w:lineRule="auto"/>
        <w:textAlignment w:val="baseline"/>
        <w:rPr>
          <w:rFonts w:eastAsia="Times New Roman" w:cs="Arial"/>
          <w:highlight w:val="green"/>
          <w:lang w:eastAsia="es-ES"/>
        </w:rPr>
      </w:pPr>
    </w:p>
    <w:p w:rsidR="00DC38A6" w:rsidRPr="00A55A12" w:rsidRDefault="00DC38A6" w:rsidP="005C3AAE">
      <w:pPr>
        <w:pStyle w:val="Subttulo"/>
        <w:numPr>
          <w:ilvl w:val="0"/>
          <w:numId w:val="22"/>
        </w:numPr>
        <w:jc w:val="left"/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</w:pPr>
      <w:r w:rsidRPr="00A55A12"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  <w:t>RESTRICCIONES DE LA BECA</w:t>
      </w:r>
    </w:p>
    <w:p w:rsidR="00191341" w:rsidRPr="007825DE" w:rsidRDefault="00191341" w:rsidP="005C3AAE">
      <w:pPr>
        <w:spacing w:after="0" w:line="240" w:lineRule="auto"/>
        <w:rPr>
          <w:lang w:eastAsia="es-ES"/>
        </w:rPr>
      </w:pPr>
    </w:p>
    <w:p w:rsidR="00B87D0C" w:rsidRPr="007825DE" w:rsidRDefault="002A4825" w:rsidP="00A97070">
      <w:pPr>
        <w:pStyle w:val="Ttulo7"/>
        <w:spacing w:before="75"/>
        <w:textAlignment w:val="baseline"/>
        <w:rPr>
          <w:rFonts w:asciiTheme="minorHAnsi" w:hAnsiTheme="minorHAnsi" w:cs="Arial"/>
          <w:sz w:val="22"/>
          <w:szCs w:val="22"/>
        </w:rPr>
      </w:pPr>
      <w:r w:rsidRPr="007825DE">
        <w:rPr>
          <w:rFonts w:asciiTheme="minorHAnsi" w:hAnsiTheme="minorHAnsi" w:cs="Arial"/>
          <w:sz w:val="22"/>
          <w:szCs w:val="22"/>
        </w:rPr>
        <w:t xml:space="preserve">No pueden postular a </w:t>
      </w:r>
      <w:r w:rsidR="00DC38A6" w:rsidRPr="007825DE">
        <w:rPr>
          <w:rFonts w:asciiTheme="minorHAnsi" w:hAnsiTheme="minorHAnsi" w:cs="Arial"/>
          <w:sz w:val="22"/>
          <w:szCs w:val="22"/>
        </w:rPr>
        <w:t xml:space="preserve">la beca </w:t>
      </w:r>
      <w:r w:rsidR="00B87D0C" w:rsidRPr="007825DE">
        <w:rPr>
          <w:rFonts w:asciiTheme="minorHAnsi" w:hAnsiTheme="minorHAnsi" w:cs="Arial"/>
          <w:sz w:val="22"/>
          <w:szCs w:val="22"/>
        </w:rPr>
        <w:t>personas que:</w:t>
      </w:r>
    </w:p>
    <w:p w:rsidR="00191341" w:rsidRPr="007825DE" w:rsidRDefault="00191341" w:rsidP="00A97070">
      <w:pPr>
        <w:spacing w:after="0" w:line="240" w:lineRule="auto"/>
        <w:jc w:val="both"/>
        <w:rPr>
          <w:lang w:eastAsia="es-ES"/>
        </w:rPr>
      </w:pPr>
    </w:p>
    <w:p w:rsidR="00B87D0C" w:rsidRPr="007825DE" w:rsidRDefault="00B87D0C" w:rsidP="00A9707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  <w:r w:rsidRPr="007825DE">
        <w:rPr>
          <w:rFonts w:eastAsia="Times New Roman" w:cs="Arial"/>
          <w:lang w:eastAsia="es-ES"/>
        </w:rPr>
        <w:t>Ha</w:t>
      </w:r>
      <w:r w:rsidR="00EC388C" w:rsidRPr="007825DE">
        <w:rPr>
          <w:rFonts w:eastAsia="Times New Roman" w:cs="Arial"/>
          <w:lang w:eastAsia="es-ES"/>
        </w:rPr>
        <w:t>yan</w:t>
      </w:r>
      <w:r w:rsidR="00D165C3" w:rsidRPr="007825DE">
        <w:rPr>
          <w:rFonts w:eastAsia="Times New Roman" w:cs="Arial"/>
          <w:lang w:eastAsia="es-ES"/>
        </w:rPr>
        <w:t xml:space="preserve"> obtenido una b</w:t>
      </w:r>
      <w:r w:rsidRPr="007825DE">
        <w:rPr>
          <w:rFonts w:eastAsia="Times New Roman" w:cs="Arial"/>
          <w:lang w:eastAsia="es-ES"/>
        </w:rPr>
        <w:t>eca Fulbright con anterioridad.</w:t>
      </w:r>
    </w:p>
    <w:p w:rsidR="00B87D0C" w:rsidRPr="007825DE" w:rsidRDefault="00B87D0C" w:rsidP="00A9707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  <w:r w:rsidRPr="007825DE">
        <w:rPr>
          <w:rFonts w:eastAsia="Times New Roman" w:cs="Arial"/>
          <w:lang w:eastAsia="es-ES"/>
        </w:rPr>
        <w:t>Posean doble nacionalidad chileno-estadounidense.</w:t>
      </w:r>
    </w:p>
    <w:p w:rsidR="00B87D0C" w:rsidRPr="007825DE" w:rsidRDefault="00EC388C" w:rsidP="00A9707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  <w:r w:rsidRPr="007825DE">
        <w:rPr>
          <w:rFonts w:eastAsia="Times New Roman" w:cs="Arial"/>
          <w:lang w:eastAsia="es-ES"/>
        </w:rPr>
        <w:t>Hayan</w:t>
      </w:r>
      <w:r w:rsidR="00B87D0C" w:rsidRPr="007825DE">
        <w:rPr>
          <w:rFonts w:eastAsia="Times New Roman" w:cs="Arial"/>
          <w:lang w:eastAsia="es-ES"/>
        </w:rPr>
        <w:t xml:space="preserve"> nacido en Estados Unidos.</w:t>
      </w:r>
    </w:p>
    <w:p w:rsidR="00B87D0C" w:rsidRPr="007825DE" w:rsidRDefault="00B87D0C" w:rsidP="00A9707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  <w:r w:rsidRPr="007825DE">
        <w:rPr>
          <w:rFonts w:eastAsia="Times New Roman" w:cs="Arial"/>
          <w:lang w:eastAsia="es-ES"/>
        </w:rPr>
        <w:t>Posean residencia definitiva en Estados Unidos.</w:t>
      </w:r>
    </w:p>
    <w:p w:rsidR="00B87D0C" w:rsidRPr="007825DE" w:rsidRDefault="00B41B26" w:rsidP="00A9707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  <w:r w:rsidRPr="007825DE">
        <w:rPr>
          <w:rFonts w:eastAsia="Times New Roman" w:cs="Arial"/>
          <w:lang w:eastAsia="es-ES"/>
        </w:rPr>
        <w:t>Hayan asistido a un programa de postgrado de un año o más en los últimos 7 años</w:t>
      </w:r>
      <w:r w:rsidR="007D2228" w:rsidRPr="007825DE">
        <w:rPr>
          <w:rFonts w:eastAsia="Times New Roman" w:cs="Arial"/>
          <w:lang w:eastAsia="es-ES"/>
        </w:rPr>
        <w:t xml:space="preserve"> en EE.UU</w:t>
      </w:r>
      <w:r w:rsidR="00B87D0C" w:rsidRPr="007825DE">
        <w:rPr>
          <w:rFonts w:eastAsia="Times New Roman" w:cs="Arial"/>
          <w:lang w:eastAsia="es-ES"/>
        </w:rPr>
        <w:t>.</w:t>
      </w:r>
    </w:p>
    <w:p w:rsidR="00B87D0C" w:rsidRPr="007825DE" w:rsidRDefault="00B87D0C" w:rsidP="00A9707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  <w:r w:rsidRPr="007825DE">
        <w:rPr>
          <w:rFonts w:eastAsia="Times New Roman" w:cs="Arial"/>
          <w:lang w:eastAsia="es-ES"/>
        </w:rPr>
        <w:t xml:space="preserve">Hayan estado y/o vivido en Estados Unidos más de </w:t>
      </w:r>
      <w:r w:rsidR="00551530" w:rsidRPr="007825DE">
        <w:rPr>
          <w:rFonts w:eastAsia="Times New Roman" w:cs="Arial"/>
          <w:lang w:eastAsia="es-ES"/>
        </w:rPr>
        <w:t>6</w:t>
      </w:r>
      <w:r w:rsidRPr="007825DE">
        <w:rPr>
          <w:rFonts w:eastAsia="Times New Roman" w:cs="Arial"/>
          <w:lang w:eastAsia="es-ES"/>
        </w:rPr>
        <w:t xml:space="preserve"> meses en los últimos 5 años.</w:t>
      </w:r>
    </w:p>
    <w:p w:rsidR="00B87D0C" w:rsidRPr="007825DE" w:rsidRDefault="002A4825" w:rsidP="00A97070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  <w:r w:rsidRPr="007825DE">
        <w:rPr>
          <w:rFonts w:eastAsia="Times New Roman" w:cs="Arial"/>
          <w:lang w:eastAsia="es-ES"/>
        </w:rPr>
        <w:t>Sean e</w:t>
      </w:r>
      <w:r w:rsidR="00B87D0C" w:rsidRPr="007825DE">
        <w:rPr>
          <w:rFonts w:eastAsia="Times New Roman" w:cs="Arial"/>
          <w:lang w:eastAsia="es-ES"/>
        </w:rPr>
        <w:t>studiantes universitarios sin título académico o profesionales recién egresados.</w:t>
      </w:r>
    </w:p>
    <w:p w:rsidR="00B87D0C" w:rsidRPr="007825DE" w:rsidRDefault="00B87D0C" w:rsidP="00A97070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  <w:r w:rsidRPr="007825DE">
        <w:rPr>
          <w:rFonts w:eastAsia="Times New Roman" w:cs="Arial"/>
          <w:lang w:eastAsia="es-ES"/>
        </w:rPr>
        <w:t xml:space="preserve">Sean profesores universitarios sin responsabilidades o cargos administrativos (excepto en las áreas </w:t>
      </w:r>
      <w:proofErr w:type="spellStart"/>
      <w:r w:rsidRPr="007825DE">
        <w:rPr>
          <w:rFonts w:eastAsia="Times New Roman" w:cs="Arial"/>
          <w:lang w:eastAsia="es-ES"/>
        </w:rPr>
        <w:t>Drug</w:t>
      </w:r>
      <w:proofErr w:type="spellEnd"/>
      <w:r w:rsidRPr="007825DE">
        <w:rPr>
          <w:rFonts w:eastAsia="Times New Roman" w:cs="Arial"/>
          <w:lang w:eastAsia="es-ES"/>
        </w:rPr>
        <w:t xml:space="preserve"> Abuse </w:t>
      </w:r>
      <w:proofErr w:type="spellStart"/>
      <w:r w:rsidRPr="007825DE">
        <w:rPr>
          <w:rFonts w:eastAsia="Times New Roman" w:cs="Arial"/>
          <w:lang w:eastAsia="es-ES"/>
        </w:rPr>
        <w:t>Education</w:t>
      </w:r>
      <w:proofErr w:type="spellEnd"/>
      <w:r w:rsidRPr="007825DE">
        <w:rPr>
          <w:rFonts w:eastAsia="Times New Roman" w:cs="Arial"/>
          <w:lang w:eastAsia="es-ES"/>
        </w:rPr>
        <w:t xml:space="preserve">, </w:t>
      </w:r>
      <w:proofErr w:type="spellStart"/>
      <w:r w:rsidRPr="007825DE">
        <w:rPr>
          <w:rFonts w:eastAsia="Times New Roman" w:cs="Arial"/>
          <w:lang w:eastAsia="es-ES"/>
        </w:rPr>
        <w:t>Treatment</w:t>
      </w:r>
      <w:proofErr w:type="spellEnd"/>
      <w:r w:rsidRPr="007825DE">
        <w:rPr>
          <w:rFonts w:eastAsia="Times New Roman" w:cs="Arial"/>
          <w:lang w:eastAsia="es-ES"/>
        </w:rPr>
        <w:t xml:space="preserve"> and </w:t>
      </w:r>
      <w:proofErr w:type="spellStart"/>
      <w:r w:rsidRPr="007825DE">
        <w:rPr>
          <w:rFonts w:eastAsia="Times New Roman" w:cs="Arial"/>
          <w:lang w:eastAsia="es-ES"/>
        </w:rPr>
        <w:t>Prevention</w:t>
      </w:r>
      <w:proofErr w:type="spellEnd"/>
      <w:r w:rsidRPr="007825DE">
        <w:rPr>
          <w:rFonts w:eastAsia="Times New Roman" w:cs="Arial"/>
          <w:lang w:eastAsia="es-ES"/>
        </w:rPr>
        <w:t xml:space="preserve"> y </w:t>
      </w:r>
      <w:proofErr w:type="spellStart"/>
      <w:r w:rsidRPr="007825DE">
        <w:rPr>
          <w:rFonts w:eastAsia="Times New Roman" w:cs="Arial"/>
          <w:lang w:eastAsia="es-ES"/>
        </w:rPr>
        <w:t>Teaching</w:t>
      </w:r>
      <w:proofErr w:type="spellEnd"/>
      <w:r w:rsidRPr="007825DE">
        <w:rPr>
          <w:rFonts w:eastAsia="Times New Roman" w:cs="Arial"/>
          <w:lang w:eastAsia="es-ES"/>
        </w:rPr>
        <w:t xml:space="preserve"> of English as a </w:t>
      </w:r>
      <w:proofErr w:type="spellStart"/>
      <w:r w:rsidRPr="007825DE">
        <w:rPr>
          <w:rFonts w:eastAsia="Times New Roman" w:cs="Arial"/>
          <w:lang w:eastAsia="es-ES"/>
        </w:rPr>
        <w:t>Foreign</w:t>
      </w:r>
      <w:proofErr w:type="spellEnd"/>
      <w:r w:rsidRPr="007825DE">
        <w:rPr>
          <w:rFonts w:eastAsia="Times New Roman" w:cs="Arial"/>
          <w:lang w:eastAsia="es-ES"/>
        </w:rPr>
        <w:t xml:space="preserve"> </w:t>
      </w:r>
      <w:proofErr w:type="spellStart"/>
      <w:r w:rsidRPr="007825DE">
        <w:rPr>
          <w:rFonts w:eastAsia="Times New Roman" w:cs="Arial"/>
          <w:lang w:eastAsia="es-ES"/>
        </w:rPr>
        <w:t>Language</w:t>
      </w:r>
      <w:proofErr w:type="spellEnd"/>
      <w:r w:rsidRPr="007825DE">
        <w:rPr>
          <w:rFonts w:eastAsia="Times New Roman" w:cs="Arial"/>
          <w:lang w:eastAsia="es-ES"/>
        </w:rPr>
        <w:t>)</w:t>
      </w:r>
    </w:p>
    <w:p w:rsidR="00201A63" w:rsidRPr="007825DE" w:rsidRDefault="00201A63" w:rsidP="00A97070">
      <w:pPr>
        <w:pStyle w:val="Prrafodelista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  <w:r w:rsidRPr="007825DE">
        <w:rPr>
          <w:rFonts w:eastAsia="Times New Roman" w:cs="Arial"/>
          <w:lang w:eastAsia="es-ES"/>
        </w:rPr>
        <w:t>Tengan experiencia laboral previa en Estados Unidos.</w:t>
      </w:r>
    </w:p>
    <w:p w:rsidR="00B87D0C" w:rsidRPr="007825DE" w:rsidRDefault="00B87D0C" w:rsidP="005C3AAE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</w:p>
    <w:p w:rsidR="0048678B" w:rsidRDefault="0048678B" w:rsidP="00D051E3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</w:p>
    <w:p w:rsidR="00DC38A6" w:rsidRPr="00A55A12" w:rsidRDefault="00DC38A6" w:rsidP="00DC38A6">
      <w:pPr>
        <w:pStyle w:val="Subttulo"/>
        <w:numPr>
          <w:ilvl w:val="0"/>
          <w:numId w:val="22"/>
        </w:numPr>
        <w:jc w:val="left"/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</w:pPr>
      <w:r w:rsidRPr="00A55A12"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  <w:t>ADMISIBILIDAD DE LAS POSTULACIONES</w:t>
      </w:r>
    </w:p>
    <w:p w:rsidR="00DC38A6" w:rsidRPr="007825DE" w:rsidRDefault="00DC38A6" w:rsidP="00DC38A6">
      <w:pPr>
        <w:pStyle w:val="Subttulo"/>
        <w:jc w:val="left"/>
        <w:rPr>
          <w:rFonts w:asciiTheme="minorHAnsi" w:hAnsiTheme="minorHAnsi" w:cs="Arial"/>
          <w:b w:val="0"/>
          <w:bCs w:val="0"/>
          <w:sz w:val="22"/>
          <w:szCs w:val="22"/>
          <w:lang w:val="es-ES"/>
        </w:rPr>
      </w:pPr>
    </w:p>
    <w:p w:rsidR="00DC38A6" w:rsidRPr="007825DE" w:rsidRDefault="00DC38A6" w:rsidP="00A97070">
      <w:pPr>
        <w:pStyle w:val="Subttulo"/>
        <w:numPr>
          <w:ilvl w:val="0"/>
          <w:numId w:val="39"/>
        </w:numPr>
        <w:ind w:left="360"/>
        <w:rPr>
          <w:rFonts w:asciiTheme="minorHAnsi" w:hAnsiTheme="minorHAnsi" w:cs="Arial"/>
          <w:b w:val="0"/>
          <w:bCs w:val="0"/>
          <w:sz w:val="22"/>
          <w:szCs w:val="22"/>
          <w:lang w:val="es-ES"/>
        </w:rPr>
      </w:pPr>
      <w:r w:rsidRPr="007825DE">
        <w:rPr>
          <w:rFonts w:asciiTheme="minorHAnsi" w:hAnsiTheme="minorHAnsi" w:cs="Arial"/>
          <w:b w:val="0"/>
          <w:bCs w:val="0"/>
          <w:sz w:val="22"/>
          <w:szCs w:val="22"/>
          <w:lang w:val="es-ES"/>
        </w:rPr>
        <w:t>Todas las postulaciones serán sometidas a un examen de admisibilidad en el cual se verificará si cumplen con la presentación de toda la documentación solicitada, como también de las condiciones y requisitos establecidos en las presentes bases.</w:t>
      </w:r>
    </w:p>
    <w:p w:rsidR="00DC38A6" w:rsidRPr="007825DE" w:rsidRDefault="00DC38A6" w:rsidP="00A97070">
      <w:pPr>
        <w:pStyle w:val="Subttulo"/>
        <w:numPr>
          <w:ilvl w:val="0"/>
          <w:numId w:val="39"/>
        </w:numPr>
        <w:ind w:left="360"/>
        <w:rPr>
          <w:rFonts w:asciiTheme="minorHAnsi" w:hAnsiTheme="minorHAnsi" w:cs="Arial"/>
          <w:b w:val="0"/>
          <w:bCs w:val="0"/>
          <w:sz w:val="22"/>
          <w:szCs w:val="22"/>
          <w:lang w:val="es-ES"/>
        </w:rPr>
      </w:pPr>
      <w:r w:rsidRPr="007825DE">
        <w:rPr>
          <w:rFonts w:asciiTheme="minorHAnsi" w:hAnsiTheme="minorHAnsi" w:cs="Arial"/>
          <w:b w:val="0"/>
          <w:bCs w:val="0"/>
          <w:sz w:val="22"/>
          <w:szCs w:val="22"/>
          <w:lang w:val="es-ES"/>
        </w:rPr>
        <w:lastRenderedPageBreak/>
        <w:t>Las postulaciones que aprueben el examen de admisibilidad pasarán a la etapa de evaluación.  En caso contrario, serán declaradas “fuera de base” y no pasarán a la etapa de evaluación.</w:t>
      </w:r>
    </w:p>
    <w:p w:rsidR="00DC38A6" w:rsidRPr="007825DE" w:rsidRDefault="00DC38A6" w:rsidP="00A97070">
      <w:pPr>
        <w:pStyle w:val="Subttulo"/>
        <w:numPr>
          <w:ilvl w:val="0"/>
          <w:numId w:val="39"/>
        </w:numPr>
        <w:ind w:left="360"/>
        <w:rPr>
          <w:rFonts w:asciiTheme="minorHAnsi" w:hAnsiTheme="minorHAnsi" w:cs="Arial"/>
          <w:b w:val="0"/>
          <w:bCs w:val="0"/>
          <w:sz w:val="22"/>
          <w:szCs w:val="22"/>
          <w:lang w:val="es-ES"/>
        </w:rPr>
      </w:pPr>
      <w:r w:rsidRPr="007825DE">
        <w:rPr>
          <w:rFonts w:asciiTheme="minorHAnsi" w:hAnsiTheme="minorHAnsi" w:cs="Arial"/>
          <w:b w:val="0"/>
          <w:bCs w:val="0"/>
          <w:sz w:val="22"/>
          <w:szCs w:val="22"/>
          <w:lang w:val="es-ES"/>
        </w:rPr>
        <w:t xml:space="preserve">Los/as postulantes serán responsables de la veracidad, integridad, legibilidad y consistencia de la información consignada en la postulación.  </w:t>
      </w:r>
    </w:p>
    <w:p w:rsidR="00DC38A6" w:rsidRPr="007825DE" w:rsidRDefault="00DC38A6" w:rsidP="00A97070">
      <w:pPr>
        <w:pStyle w:val="Subttulo"/>
        <w:numPr>
          <w:ilvl w:val="0"/>
          <w:numId w:val="39"/>
        </w:numPr>
        <w:ind w:left="360"/>
        <w:rPr>
          <w:rFonts w:asciiTheme="minorHAnsi" w:hAnsiTheme="minorHAnsi" w:cs="Arial"/>
          <w:b w:val="0"/>
          <w:bCs w:val="0"/>
          <w:sz w:val="22"/>
          <w:szCs w:val="22"/>
          <w:lang w:val="es-ES"/>
        </w:rPr>
      </w:pPr>
      <w:r w:rsidRPr="007825DE">
        <w:rPr>
          <w:rFonts w:asciiTheme="minorHAnsi" w:hAnsiTheme="minorHAnsi" w:cs="Arial"/>
          <w:b w:val="0"/>
          <w:bCs w:val="0"/>
          <w:sz w:val="22"/>
          <w:szCs w:val="22"/>
          <w:lang w:val="es-ES"/>
        </w:rPr>
        <w:t>En caso de verificarse la existencia de incumplimiento de cualquiera de los requisitos y/o condiciones establecidos en las presentes bases, la omisión o declaración falsa de cualquier información o dato, que no cumpla con la entrega de uno o más de los documentos solicitados, o que la documentación e información presentada en su postulación sea inexacta, no verosímil y/o induzca a error durante el proceso de postulación, se considerará causal para que la postulación sea declarada fuera de base.</w:t>
      </w:r>
    </w:p>
    <w:p w:rsidR="00F04EA8" w:rsidRPr="007825DE" w:rsidRDefault="00F04EA8" w:rsidP="00DC38A6">
      <w:pPr>
        <w:pStyle w:val="Subttulo"/>
        <w:jc w:val="left"/>
        <w:rPr>
          <w:rFonts w:asciiTheme="minorHAnsi" w:hAnsiTheme="minorHAnsi" w:cs="Arial"/>
          <w:b w:val="0"/>
          <w:bCs w:val="0"/>
          <w:sz w:val="22"/>
          <w:szCs w:val="22"/>
          <w:lang w:val="es-ES"/>
        </w:rPr>
      </w:pPr>
    </w:p>
    <w:p w:rsidR="00D051E3" w:rsidRPr="007825DE" w:rsidRDefault="00D051E3" w:rsidP="00DC38A6">
      <w:pPr>
        <w:pStyle w:val="Subttulo"/>
        <w:jc w:val="left"/>
        <w:rPr>
          <w:rFonts w:asciiTheme="minorHAnsi" w:hAnsiTheme="minorHAnsi" w:cs="Arial"/>
          <w:b w:val="0"/>
          <w:bCs w:val="0"/>
          <w:sz w:val="22"/>
          <w:szCs w:val="22"/>
          <w:lang w:val="es-ES"/>
        </w:rPr>
      </w:pPr>
    </w:p>
    <w:p w:rsidR="00DC38A6" w:rsidRPr="00A55A12" w:rsidRDefault="00DC38A6" w:rsidP="00DC38A6">
      <w:pPr>
        <w:pStyle w:val="Subttulo"/>
        <w:numPr>
          <w:ilvl w:val="0"/>
          <w:numId w:val="22"/>
        </w:numPr>
        <w:ind w:left="11" w:hanging="11"/>
        <w:jc w:val="left"/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</w:pPr>
      <w:r w:rsidRPr="00A55A12"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  <w:t>EVALUACIÓN DE POSTULACIONES</w:t>
      </w:r>
    </w:p>
    <w:p w:rsidR="00D051E3" w:rsidRPr="007825DE" w:rsidRDefault="00D051E3" w:rsidP="00D051E3">
      <w:pPr>
        <w:pStyle w:val="Subttulo"/>
        <w:tabs>
          <w:tab w:val="left" w:pos="1134"/>
        </w:tabs>
        <w:ind w:left="11"/>
        <w:jc w:val="left"/>
        <w:rPr>
          <w:rFonts w:asciiTheme="minorHAnsi" w:hAnsiTheme="minorHAnsi" w:cs="Arial"/>
          <w:b w:val="0"/>
          <w:bCs w:val="0"/>
          <w:sz w:val="22"/>
          <w:szCs w:val="22"/>
          <w:lang w:val="es-ES"/>
        </w:rPr>
      </w:pPr>
    </w:p>
    <w:p w:rsidR="00DC38A6" w:rsidRPr="007825DE" w:rsidRDefault="00DC38A6" w:rsidP="00A97070">
      <w:pPr>
        <w:pStyle w:val="Subttulo"/>
        <w:tabs>
          <w:tab w:val="left" w:pos="1134"/>
        </w:tabs>
        <w:ind w:left="11"/>
        <w:rPr>
          <w:rFonts w:asciiTheme="minorHAnsi" w:hAnsiTheme="minorHAnsi" w:cs="Arial"/>
          <w:b w:val="0"/>
          <w:bCs w:val="0"/>
          <w:sz w:val="22"/>
          <w:szCs w:val="22"/>
          <w:lang w:val="es-ES"/>
        </w:rPr>
      </w:pPr>
      <w:r w:rsidRPr="007825DE">
        <w:rPr>
          <w:rFonts w:asciiTheme="minorHAnsi" w:hAnsiTheme="minorHAnsi" w:cs="Arial"/>
          <w:b w:val="0"/>
          <w:bCs w:val="0"/>
          <w:sz w:val="22"/>
          <w:szCs w:val="22"/>
          <w:lang w:val="es-ES"/>
        </w:rPr>
        <w:t>Las postulaciones que cumplan con los requisitos establecidos en las presentes bases y que aprueben el examen de admisibilidad, serán evaluadas por un comité de selección</w:t>
      </w:r>
      <w:r w:rsidRPr="007825DE">
        <w:rPr>
          <w:rStyle w:val="Refdenotaalpie"/>
          <w:rFonts w:asciiTheme="minorHAnsi" w:hAnsiTheme="minorHAnsi"/>
          <w:bCs w:val="0"/>
          <w:sz w:val="22"/>
          <w:szCs w:val="22"/>
          <w:lang w:val="es-ES"/>
        </w:rPr>
        <w:footnoteReference w:id="7"/>
      </w:r>
      <w:r w:rsidRPr="007825DE">
        <w:rPr>
          <w:rFonts w:asciiTheme="minorHAnsi" w:hAnsiTheme="minorHAnsi" w:cs="Arial"/>
          <w:b w:val="0"/>
          <w:bCs w:val="0"/>
          <w:sz w:val="22"/>
          <w:szCs w:val="22"/>
          <w:lang w:val="es-ES"/>
        </w:rPr>
        <w:t>.</w:t>
      </w:r>
    </w:p>
    <w:p w:rsidR="00DC38A6" w:rsidRPr="007825DE" w:rsidRDefault="00DC38A6" w:rsidP="00D051E3">
      <w:pPr>
        <w:spacing w:after="0" w:line="240" w:lineRule="auto"/>
        <w:rPr>
          <w:rFonts w:cs="Arial"/>
        </w:rPr>
      </w:pPr>
    </w:p>
    <w:p w:rsidR="00D051E3" w:rsidRPr="007825DE" w:rsidRDefault="00D051E3" w:rsidP="00D051E3">
      <w:pPr>
        <w:spacing w:after="0" w:line="240" w:lineRule="auto"/>
        <w:rPr>
          <w:rFonts w:cs="Arial"/>
        </w:rPr>
      </w:pPr>
    </w:p>
    <w:p w:rsidR="00214317" w:rsidRPr="00A55A12" w:rsidRDefault="00214317" w:rsidP="00214317">
      <w:pPr>
        <w:pStyle w:val="Subttulo"/>
        <w:numPr>
          <w:ilvl w:val="0"/>
          <w:numId w:val="22"/>
        </w:numPr>
        <w:ind w:left="11" w:hanging="11"/>
        <w:jc w:val="left"/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</w:pPr>
      <w:r w:rsidRPr="00A55A12"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  <w:t xml:space="preserve">SELECCIÓN </w:t>
      </w:r>
    </w:p>
    <w:p w:rsidR="00214317" w:rsidRPr="007825DE" w:rsidRDefault="00214317" w:rsidP="00D051E3">
      <w:pPr>
        <w:spacing w:after="0" w:line="240" w:lineRule="auto"/>
        <w:rPr>
          <w:rFonts w:cs="Arial"/>
        </w:rPr>
      </w:pPr>
    </w:p>
    <w:p w:rsidR="00214317" w:rsidRPr="007825DE" w:rsidRDefault="00214317" w:rsidP="00A97070">
      <w:pPr>
        <w:pStyle w:val="Textoindependiente"/>
        <w:rPr>
          <w:rFonts w:asciiTheme="minorHAnsi" w:hAnsiTheme="minorHAnsi" w:cs="Arial"/>
          <w:sz w:val="22"/>
          <w:szCs w:val="22"/>
        </w:rPr>
      </w:pPr>
      <w:r w:rsidRPr="007825DE">
        <w:rPr>
          <w:rFonts w:asciiTheme="minorHAnsi" w:hAnsiTheme="minorHAnsi" w:cs="Arial"/>
          <w:sz w:val="22"/>
          <w:szCs w:val="22"/>
        </w:rPr>
        <w:t xml:space="preserve">El Directorio de la Comisión Fulbright en Chile efectúa una selección de las postulaciones que </w:t>
      </w:r>
      <w:r w:rsidR="00CD67C2" w:rsidRPr="007825DE">
        <w:rPr>
          <w:rFonts w:asciiTheme="minorHAnsi" w:hAnsiTheme="minorHAnsi" w:cs="Arial"/>
          <w:sz w:val="22"/>
          <w:szCs w:val="22"/>
        </w:rPr>
        <w:t xml:space="preserve">posteriormente </w:t>
      </w:r>
      <w:r w:rsidRPr="007825DE">
        <w:rPr>
          <w:rFonts w:asciiTheme="minorHAnsi" w:hAnsiTheme="minorHAnsi" w:cs="Arial"/>
          <w:sz w:val="22"/>
          <w:szCs w:val="22"/>
        </w:rPr>
        <w:t xml:space="preserve">es enviada a Estados Unidos donde se lleva a cabo la adjudicación </w:t>
      </w:r>
      <w:r w:rsidR="00F04EA8" w:rsidRPr="007825DE">
        <w:rPr>
          <w:rFonts w:asciiTheme="minorHAnsi" w:hAnsiTheme="minorHAnsi" w:cs="Arial"/>
          <w:sz w:val="22"/>
          <w:szCs w:val="22"/>
        </w:rPr>
        <w:t xml:space="preserve">final </w:t>
      </w:r>
      <w:r w:rsidRPr="007825DE">
        <w:rPr>
          <w:rFonts w:asciiTheme="minorHAnsi" w:hAnsiTheme="minorHAnsi" w:cs="Arial"/>
          <w:sz w:val="22"/>
          <w:szCs w:val="22"/>
        </w:rPr>
        <w:t xml:space="preserve">de la beca. </w:t>
      </w:r>
    </w:p>
    <w:p w:rsidR="00214317" w:rsidRPr="007825DE" w:rsidRDefault="00214317" w:rsidP="00D051E3">
      <w:pPr>
        <w:spacing w:after="0" w:line="240" w:lineRule="auto"/>
        <w:rPr>
          <w:rFonts w:cs="Arial"/>
        </w:rPr>
      </w:pPr>
    </w:p>
    <w:p w:rsidR="00D051E3" w:rsidRPr="007825DE" w:rsidRDefault="00D051E3" w:rsidP="00D051E3">
      <w:pPr>
        <w:spacing w:after="0" w:line="240" w:lineRule="auto"/>
        <w:rPr>
          <w:rFonts w:cs="Arial"/>
        </w:rPr>
      </w:pPr>
    </w:p>
    <w:p w:rsidR="00DC38A6" w:rsidRPr="00A55A12" w:rsidRDefault="00DC38A6" w:rsidP="00DC38A6">
      <w:pPr>
        <w:pStyle w:val="Subttulo"/>
        <w:numPr>
          <w:ilvl w:val="0"/>
          <w:numId w:val="22"/>
        </w:numPr>
        <w:ind w:left="11" w:hanging="11"/>
        <w:jc w:val="left"/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</w:pPr>
      <w:r w:rsidRPr="00A55A12"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  <w:t xml:space="preserve">ADJUDICACIÓN </w:t>
      </w:r>
    </w:p>
    <w:p w:rsidR="00DC38A6" w:rsidRPr="007825DE" w:rsidRDefault="00DC38A6" w:rsidP="00DC38A6">
      <w:pPr>
        <w:pStyle w:val="Textoindependiente"/>
        <w:jc w:val="left"/>
        <w:rPr>
          <w:rFonts w:asciiTheme="minorHAnsi" w:hAnsiTheme="minorHAnsi" w:cs="Arial"/>
          <w:sz w:val="22"/>
          <w:szCs w:val="22"/>
        </w:rPr>
      </w:pPr>
    </w:p>
    <w:p w:rsidR="00DC38A6" w:rsidRPr="007825DE" w:rsidRDefault="00DC38A6" w:rsidP="00A97070">
      <w:pPr>
        <w:pStyle w:val="Textoindependiente"/>
        <w:numPr>
          <w:ilvl w:val="0"/>
          <w:numId w:val="11"/>
        </w:numPr>
        <w:ind w:left="436" w:hanging="425"/>
        <w:rPr>
          <w:rFonts w:asciiTheme="minorHAnsi" w:hAnsiTheme="minorHAnsi" w:cs="Arial"/>
          <w:sz w:val="22"/>
          <w:szCs w:val="22"/>
        </w:rPr>
      </w:pPr>
      <w:r w:rsidRPr="007825DE">
        <w:rPr>
          <w:rFonts w:asciiTheme="minorHAnsi" w:hAnsiTheme="minorHAnsi" w:cs="Arial"/>
          <w:sz w:val="22"/>
          <w:szCs w:val="22"/>
        </w:rPr>
        <w:t>Se informará el resultado de la adjudicación vía email.</w:t>
      </w:r>
    </w:p>
    <w:p w:rsidR="00DC38A6" w:rsidRPr="007825DE" w:rsidRDefault="00DC38A6" w:rsidP="00A97070">
      <w:pPr>
        <w:pStyle w:val="Textoindependiente"/>
        <w:numPr>
          <w:ilvl w:val="0"/>
          <w:numId w:val="11"/>
        </w:numPr>
        <w:ind w:left="436" w:hanging="425"/>
        <w:rPr>
          <w:rFonts w:asciiTheme="minorHAnsi" w:hAnsiTheme="minorHAnsi" w:cs="Arial"/>
          <w:sz w:val="22"/>
          <w:szCs w:val="22"/>
        </w:rPr>
      </w:pPr>
      <w:r w:rsidRPr="007825DE">
        <w:rPr>
          <w:rFonts w:asciiTheme="minorHAnsi" w:hAnsiTheme="minorHAnsi" w:cs="Arial"/>
          <w:sz w:val="22"/>
          <w:szCs w:val="22"/>
        </w:rPr>
        <w:t xml:space="preserve">La nómina de seleccionados es sometida a aprobación por el J. William Fulbright </w:t>
      </w:r>
      <w:proofErr w:type="spellStart"/>
      <w:r w:rsidRPr="007825DE">
        <w:rPr>
          <w:rFonts w:asciiTheme="minorHAnsi" w:hAnsiTheme="minorHAnsi" w:cs="Arial"/>
          <w:sz w:val="22"/>
          <w:szCs w:val="22"/>
        </w:rPr>
        <w:t>Foreign</w:t>
      </w:r>
      <w:proofErr w:type="spellEnd"/>
      <w:r w:rsidRPr="007825D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825DE">
        <w:rPr>
          <w:rFonts w:asciiTheme="minorHAnsi" w:hAnsiTheme="minorHAnsi" w:cs="Arial"/>
          <w:sz w:val="22"/>
          <w:szCs w:val="22"/>
        </w:rPr>
        <w:t>Scholarship</w:t>
      </w:r>
      <w:proofErr w:type="spellEnd"/>
      <w:r w:rsidRPr="007825D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7825DE">
        <w:rPr>
          <w:rFonts w:asciiTheme="minorHAnsi" w:hAnsiTheme="minorHAnsi" w:cs="Arial"/>
          <w:sz w:val="22"/>
          <w:szCs w:val="22"/>
        </w:rPr>
        <w:t>Board</w:t>
      </w:r>
      <w:proofErr w:type="spellEnd"/>
      <w:r w:rsidRPr="007825DE">
        <w:rPr>
          <w:rFonts w:asciiTheme="minorHAnsi" w:hAnsiTheme="minorHAnsi" w:cs="Arial"/>
          <w:sz w:val="22"/>
          <w:szCs w:val="22"/>
        </w:rPr>
        <w:t xml:space="preserve"> (</w:t>
      </w:r>
      <w:r w:rsidR="0046457B" w:rsidRPr="007825DE">
        <w:rPr>
          <w:rFonts w:asciiTheme="minorHAnsi" w:hAnsiTheme="minorHAnsi" w:cs="Arial"/>
          <w:sz w:val="22"/>
          <w:szCs w:val="22"/>
        </w:rPr>
        <w:t>F</w:t>
      </w:r>
      <w:r w:rsidRPr="007825DE">
        <w:rPr>
          <w:rFonts w:asciiTheme="minorHAnsi" w:hAnsiTheme="minorHAnsi" w:cs="Arial"/>
          <w:sz w:val="22"/>
          <w:szCs w:val="22"/>
        </w:rPr>
        <w:t>FSB) en Estados Unidos, quien verifica que los candidatos cumplan con los requisitos del programa y no contravengan las restricciones de postulación</w:t>
      </w:r>
      <w:r w:rsidRPr="007825DE">
        <w:rPr>
          <w:rStyle w:val="Refdenotaalpie"/>
          <w:rFonts w:asciiTheme="minorHAnsi" w:hAnsiTheme="minorHAnsi"/>
          <w:b/>
          <w:sz w:val="22"/>
          <w:szCs w:val="22"/>
        </w:rPr>
        <w:footnoteReference w:id="8"/>
      </w:r>
      <w:r w:rsidRPr="007825DE">
        <w:rPr>
          <w:rFonts w:asciiTheme="minorHAnsi" w:hAnsiTheme="minorHAnsi" w:cs="Arial"/>
          <w:sz w:val="22"/>
          <w:szCs w:val="22"/>
        </w:rPr>
        <w:t>.</w:t>
      </w:r>
    </w:p>
    <w:p w:rsidR="00CD67C2" w:rsidRPr="007825DE" w:rsidRDefault="00CD67C2" w:rsidP="00A97070">
      <w:pPr>
        <w:pStyle w:val="Textoindependiente"/>
        <w:numPr>
          <w:ilvl w:val="0"/>
          <w:numId w:val="11"/>
        </w:numPr>
        <w:ind w:left="436" w:hanging="425"/>
        <w:rPr>
          <w:rFonts w:asciiTheme="minorHAnsi" w:hAnsiTheme="minorHAnsi" w:cs="Arial"/>
          <w:sz w:val="22"/>
          <w:szCs w:val="22"/>
        </w:rPr>
      </w:pPr>
      <w:r w:rsidRPr="007825DE">
        <w:rPr>
          <w:rFonts w:asciiTheme="minorHAnsi" w:hAnsiTheme="minorHAnsi" w:cs="Arial"/>
          <w:sz w:val="22"/>
          <w:szCs w:val="22"/>
        </w:rPr>
        <w:t>Este concurso no contempla lista de espera.</w:t>
      </w:r>
    </w:p>
    <w:p w:rsidR="0048678B" w:rsidRPr="007825DE" w:rsidRDefault="0048678B" w:rsidP="00214317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</w:p>
    <w:p w:rsidR="00D051E3" w:rsidRPr="007825DE" w:rsidRDefault="00D051E3" w:rsidP="00214317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</w:p>
    <w:p w:rsidR="00214317" w:rsidRPr="00A55A12" w:rsidRDefault="00214317" w:rsidP="00214317">
      <w:pPr>
        <w:pStyle w:val="Subttulo"/>
        <w:numPr>
          <w:ilvl w:val="0"/>
          <w:numId w:val="22"/>
        </w:numPr>
        <w:ind w:left="11" w:hanging="11"/>
        <w:jc w:val="left"/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</w:pPr>
      <w:r w:rsidRPr="00A55A12"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  <w:t xml:space="preserve">ASIGNACIÓN DE UNIVERSIDAD EN ESTADOS UNIDOS </w:t>
      </w:r>
    </w:p>
    <w:p w:rsidR="00214317" w:rsidRPr="00263C4D" w:rsidRDefault="00214317" w:rsidP="00D051E3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</w:p>
    <w:p w:rsidR="002A4825" w:rsidRPr="00263C4D" w:rsidRDefault="002A4825" w:rsidP="00A97070">
      <w:p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  <w:r w:rsidRPr="00263C4D">
        <w:rPr>
          <w:rFonts w:eastAsia="Times New Roman" w:cs="Arial"/>
          <w:lang w:eastAsia="es-ES"/>
        </w:rPr>
        <w:t xml:space="preserve">El </w:t>
      </w:r>
      <w:r w:rsidR="006154D8" w:rsidRPr="00263C4D">
        <w:rPr>
          <w:rFonts w:eastAsia="Times New Roman" w:cs="Arial"/>
          <w:lang w:eastAsia="es-ES"/>
        </w:rPr>
        <w:t>programa Humphrey se desarrolla en 1</w:t>
      </w:r>
      <w:r w:rsidR="0063017C" w:rsidRPr="00263C4D">
        <w:rPr>
          <w:rFonts w:eastAsia="Times New Roman" w:cs="Arial"/>
          <w:lang w:eastAsia="es-ES"/>
        </w:rPr>
        <w:t>5</w:t>
      </w:r>
      <w:r w:rsidR="006154D8" w:rsidRPr="00263C4D">
        <w:rPr>
          <w:rFonts w:eastAsia="Times New Roman" w:cs="Arial"/>
          <w:lang w:eastAsia="es-ES"/>
        </w:rPr>
        <w:t xml:space="preserve"> universidades estadounidenses, según las áreas profesionales previamente designadas. Es importante recalcar que el </w:t>
      </w:r>
      <w:r w:rsidR="00384326" w:rsidRPr="00263C4D">
        <w:rPr>
          <w:rFonts w:eastAsia="Times New Roman" w:cs="Arial"/>
          <w:lang w:eastAsia="es-ES"/>
        </w:rPr>
        <w:t xml:space="preserve">becario </w:t>
      </w:r>
      <w:r w:rsidR="006154D8" w:rsidRPr="00263C4D">
        <w:rPr>
          <w:rFonts w:eastAsia="Times New Roman" w:cs="Arial"/>
          <w:b/>
          <w:lang w:eastAsia="es-ES"/>
        </w:rPr>
        <w:t>no podrá elegir a qué universidad desea asistir</w:t>
      </w:r>
      <w:r w:rsidR="006154D8" w:rsidRPr="00263C4D">
        <w:rPr>
          <w:rFonts w:eastAsia="Times New Roman" w:cs="Arial"/>
          <w:lang w:eastAsia="es-ES"/>
        </w:rPr>
        <w:t xml:space="preserve">. </w:t>
      </w:r>
      <w:r w:rsidR="006A559D" w:rsidRPr="00263C4D">
        <w:rPr>
          <w:rFonts w:eastAsia="Times New Roman" w:cs="Arial"/>
          <w:lang w:eastAsia="es-ES"/>
        </w:rPr>
        <w:t xml:space="preserve"> </w:t>
      </w:r>
      <w:r w:rsidR="006154D8" w:rsidRPr="00263C4D">
        <w:rPr>
          <w:rFonts w:eastAsia="Times New Roman" w:cs="Arial"/>
          <w:lang w:eastAsia="es-ES"/>
        </w:rPr>
        <w:t xml:space="preserve">La universidad será designada por un comité en </w:t>
      </w:r>
      <w:r w:rsidR="00201A63" w:rsidRPr="00263C4D">
        <w:rPr>
          <w:rFonts w:eastAsia="Times New Roman" w:cs="Arial"/>
          <w:lang w:eastAsia="es-ES"/>
        </w:rPr>
        <w:t>EE.UU.</w:t>
      </w:r>
      <w:r w:rsidR="006154D8" w:rsidRPr="00263C4D">
        <w:rPr>
          <w:rFonts w:eastAsia="Times New Roman" w:cs="Arial"/>
          <w:lang w:eastAsia="es-ES"/>
        </w:rPr>
        <w:t>, es por ello que el candidato deberá ser muy específico en seña</w:t>
      </w:r>
      <w:r w:rsidR="00201A63" w:rsidRPr="00263C4D">
        <w:rPr>
          <w:rFonts w:eastAsia="Times New Roman" w:cs="Arial"/>
          <w:lang w:eastAsia="es-ES"/>
        </w:rPr>
        <w:t>lar sus intereses profesionales, o adaptar la postulación al lugar de interés dentro del programa Humphrey.</w:t>
      </w:r>
      <w:r w:rsidR="00A55A12">
        <w:rPr>
          <w:rFonts w:eastAsia="Times New Roman" w:cs="Arial"/>
          <w:lang w:eastAsia="es-ES"/>
        </w:rPr>
        <w:t xml:space="preserve">  </w:t>
      </w:r>
      <w:r w:rsidRPr="00263C4D">
        <w:rPr>
          <w:rFonts w:eastAsia="Times New Roman" w:cs="Arial"/>
          <w:lang w:eastAsia="es-ES"/>
        </w:rPr>
        <w:t xml:space="preserve">El listado </w:t>
      </w:r>
      <w:r w:rsidR="006A559D" w:rsidRPr="00263C4D">
        <w:rPr>
          <w:rFonts w:eastAsia="Times New Roman" w:cs="Arial"/>
          <w:lang w:eastAsia="es-ES"/>
        </w:rPr>
        <w:t>de las u</w:t>
      </w:r>
      <w:r w:rsidRPr="00263C4D">
        <w:rPr>
          <w:rFonts w:eastAsia="Times New Roman" w:cs="Arial"/>
          <w:lang w:eastAsia="es-ES"/>
        </w:rPr>
        <w:t xml:space="preserve">niversidades </w:t>
      </w:r>
      <w:r w:rsidR="006A559D" w:rsidRPr="00263C4D">
        <w:rPr>
          <w:rFonts w:eastAsia="Times New Roman" w:cs="Arial"/>
          <w:lang w:eastAsia="es-ES"/>
        </w:rPr>
        <w:t xml:space="preserve">que participan </w:t>
      </w:r>
      <w:r w:rsidRPr="00263C4D">
        <w:rPr>
          <w:rFonts w:eastAsia="Times New Roman" w:cs="Arial"/>
          <w:lang w:eastAsia="es-ES"/>
        </w:rPr>
        <w:t>en el programa para el año 201</w:t>
      </w:r>
      <w:r w:rsidR="0063017C" w:rsidRPr="00263C4D">
        <w:rPr>
          <w:rFonts w:eastAsia="Times New Roman" w:cs="Arial"/>
          <w:lang w:eastAsia="es-ES"/>
        </w:rPr>
        <w:t>7</w:t>
      </w:r>
      <w:r w:rsidRPr="00263C4D">
        <w:rPr>
          <w:rFonts w:eastAsia="Times New Roman" w:cs="Arial"/>
          <w:lang w:eastAsia="es-ES"/>
        </w:rPr>
        <w:t xml:space="preserve"> se puede encontrar en el link</w:t>
      </w:r>
      <w:r w:rsidR="00126B2F">
        <w:rPr>
          <w:rFonts w:eastAsia="Times New Roman" w:cs="Arial"/>
          <w:lang w:eastAsia="es-ES"/>
        </w:rPr>
        <w:t>:</w:t>
      </w:r>
      <w:r w:rsidRPr="00263C4D">
        <w:rPr>
          <w:rFonts w:eastAsia="Times New Roman" w:cs="Arial"/>
          <w:lang w:eastAsia="es-ES"/>
        </w:rPr>
        <w:t xml:space="preserve"> </w:t>
      </w:r>
      <w:hyperlink r:id="rId16" w:history="1">
        <w:r w:rsidR="00632957" w:rsidRPr="00263C4D">
          <w:rPr>
            <w:rStyle w:val="Hipervnculo"/>
          </w:rPr>
          <w:t>https://www.humphreyfellowship.org/host-universities</w:t>
        </w:r>
      </w:hyperlink>
    </w:p>
    <w:p w:rsidR="002A4825" w:rsidRDefault="002A4825" w:rsidP="00D051E3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</w:p>
    <w:p w:rsidR="00611661" w:rsidRPr="00263C4D" w:rsidRDefault="00611661" w:rsidP="00D051E3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</w:p>
    <w:p w:rsidR="00711AD3" w:rsidRPr="00A55A12" w:rsidRDefault="00FD3BD3" w:rsidP="00711AD3">
      <w:pPr>
        <w:pStyle w:val="Subttulo"/>
        <w:numPr>
          <w:ilvl w:val="0"/>
          <w:numId w:val="22"/>
        </w:numPr>
        <w:jc w:val="left"/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</w:pPr>
      <w:r w:rsidRPr="00A55A12"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  <w:t>CUMPLIMIENTO E INTERPRETACIÓ</w:t>
      </w:r>
      <w:r w:rsidR="00711AD3" w:rsidRPr="00A55A12"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  <w:t xml:space="preserve">N DE </w:t>
      </w:r>
      <w:r w:rsidR="00CD67C2" w:rsidRPr="00A55A12"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  <w:t>LA PRESENTE BASE</w:t>
      </w:r>
    </w:p>
    <w:p w:rsidR="00711AD3" w:rsidRPr="00263C4D" w:rsidRDefault="00711AD3" w:rsidP="00263C4D">
      <w:pPr>
        <w:spacing w:after="0" w:line="240" w:lineRule="auto"/>
        <w:rPr>
          <w:rFonts w:cs="Arial"/>
          <w:lang w:val="es-ES"/>
        </w:rPr>
      </w:pPr>
    </w:p>
    <w:p w:rsidR="00711AD3" w:rsidRPr="00263C4D" w:rsidRDefault="00711AD3" w:rsidP="00B41A55">
      <w:pPr>
        <w:spacing w:after="0" w:line="240" w:lineRule="auto"/>
        <w:ind w:left="425" w:hanging="425"/>
        <w:jc w:val="both"/>
        <w:rPr>
          <w:rFonts w:cs="Arial"/>
        </w:rPr>
      </w:pPr>
      <w:r w:rsidRPr="00263C4D">
        <w:rPr>
          <w:rFonts w:cs="Arial"/>
        </w:rPr>
        <w:t xml:space="preserve">A. </w:t>
      </w:r>
      <w:r w:rsidRPr="00263C4D">
        <w:rPr>
          <w:rFonts w:cs="Arial"/>
        </w:rPr>
        <w:tab/>
      </w:r>
      <w:r w:rsidR="00CD67C2" w:rsidRPr="00263C4D">
        <w:rPr>
          <w:rFonts w:cs="Arial"/>
        </w:rPr>
        <w:t xml:space="preserve">La Comisión Fulbright </w:t>
      </w:r>
      <w:r w:rsidRPr="00263C4D">
        <w:rPr>
          <w:rFonts w:cs="Arial"/>
        </w:rPr>
        <w:t>sólo aceptará postulaciones que cumplan con las presentes bases.  El incumplimiento de éstas será causal para declarar la postulación fuera de bases.</w:t>
      </w:r>
    </w:p>
    <w:p w:rsidR="00711AD3" w:rsidRPr="00263C4D" w:rsidRDefault="00711AD3" w:rsidP="00B41A55">
      <w:pPr>
        <w:spacing w:after="0" w:line="240" w:lineRule="auto"/>
        <w:ind w:left="425" w:hanging="425"/>
        <w:jc w:val="both"/>
        <w:rPr>
          <w:rFonts w:cs="Arial"/>
        </w:rPr>
      </w:pPr>
      <w:r w:rsidRPr="00263C4D">
        <w:rPr>
          <w:rFonts w:cs="Arial"/>
        </w:rPr>
        <w:t xml:space="preserve">B. </w:t>
      </w:r>
      <w:r w:rsidRPr="00263C4D">
        <w:rPr>
          <w:rFonts w:cs="Arial"/>
        </w:rPr>
        <w:tab/>
      </w:r>
      <w:r w:rsidR="00CD67C2" w:rsidRPr="00263C4D">
        <w:rPr>
          <w:rFonts w:cs="Arial"/>
        </w:rPr>
        <w:t xml:space="preserve">La Comisión Fulbright </w:t>
      </w:r>
      <w:r w:rsidRPr="00263C4D">
        <w:rPr>
          <w:rFonts w:cs="Arial"/>
        </w:rPr>
        <w:t xml:space="preserve">se reserva el derecho a interpretar y determinar el sentido y alcance de las presentes bases en caso de dudas y conflictos que surjan </w:t>
      </w:r>
      <w:r w:rsidR="00C272A4" w:rsidRPr="00263C4D">
        <w:rPr>
          <w:rFonts w:cs="Arial"/>
        </w:rPr>
        <w:t>sobre su contenido y aplicación y no entregará motivos por la no adjudicación a los postulantes.</w:t>
      </w:r>
    </w:p>
    <w:p w:rsidR="00711AD3" w:rsidRPr="00263C4D" w:rsidRDefault="00711AD3" w:rsidP="00B41A55">
      <w:pPr>
        <w:spacing w:after="0" w:line="240" w:lineRule="auto"/>
        <w:ind w:left="425" w:hanging="425"/>
        <w:jc w:val="both"/>
        <w:rPr>
          <w:rFonts w:cs="Arial"/>
        </w:rPr>
      </w:pPr>
      <w:r w:rsidRPr="00263C4D">
        <w:rPr>
          <w:rFonts w:cs="Arial"/>
        </w:rPr>
        <w:t xml:space="preserve">C. </w:t>
      </w:r>
      <w:r w:rsidRPr="00263C4D">
        <w:rPr>
          <w:rFonts w:cs="Arial"/>
        </w:rPr>
        <w:tab/>
        <w:t>El envío de la postulación conlleva la aceptación en todos sus términos de la</w:t>
      </w:r>
      <w:r w:rsidR="00B02841" w:rsidRPr="00263C4D">
        <w:rPr>
          <w:rFonts w:cs="Arial"/>
        </w:rPr>
        <w:t xml:space="preserve"> </w:t>
      </w:r>
      <w:r w:rsidRPr="00263C4D">
        <w:rPr>
          <w:rFonts w:cs="Arial"/>
        </w:rPr>
        <w:t xml:space="preserve">presente base. </w:t>
      </w:r>
    </w:p>
    <w:p w:rsidR="00034CBD" w:rsidRPr="00263C4D" w:rsidRDefault="00711AD3" w:rsidP="00034CBD">
      <w:pPr>
        <w:spacing w:after="0" w:line="240" w:lineRule="auto"/>
        <w:ind w:left="425" w:hanging="425"/>
        <w:jc w:val="both"/>
        <w:rPr>
          <w:rFonts w:cs="Arial"/>
        </w:rPr>
      </w:pPr>
      <w:r w:rsidRPr="00263C4D">
        <w:rPr>
          <w:rFonts w:cs="Arial"/>
        </w:rPr>
        <w:t xml:space="preserve">D.   Las aclaraciones, notas a pie de página y documentos oficiales generados a partir del presente concurso pasarán a formar parte integrante de estas bases para todos los efectos y se publicarán en </w:t>
      </w:r>
      <w:hyperlink r:id="rId17" w:history="1">
        <w:r w:rsidR="00034CBD" w:rsidRPr="00263C4D">
          <w:rPr>
            <w:rStyle w:val="Hipervnculo"/>
            <w:rFonts w:cs="Arial"/>
          </w:rPr>
          <w:t>www.fulbright.cl</w:t>
        </w:r>
      </w:hyperlink>
      <w:r w:rsidR="00034CBD" w:rsidRPr="00263C4D">
        <w:rPr>
          <w:rFonts w:cs="Arial"/>
        </w:rPr>
        <w:t>.</w:t>
      </w:r>
    </w:p>
    <w:p w:rsidR="00034CBD" w:rsidRDefault="00034CBD" w:rsidP="00034CBD">
      <w:pPr>
        <w:spacing w:after="0" w:line="240" w:lineRule="auto"/>
        <w:ind w:left="425" w:hanging="425"/>
        <w:jc w:val="both"/>
        <w:rPr>
          <w:rFonts w:cs="Arial"/>
        </w:rPr>
      </w:pPr>
    </w:p>
    <w:p w:rsidR="00611661" w:rsidRPr="00263C4D" w:rsidRDefault="00611661" w:rsidP="00034CBD">
      <w:pPr>
        <w:spacing w:after="0" w:line="240" w:lineRule="auto"/>
        <w:ind w:left="425" w:hanging="425"/>
        <w:jc w:val="both"/>
        <w:rPr>
          <w:rFonts w:cs="Arial"/>
        </w:rPr>
      </w:pPr>
    </w:p>
    <w:p w:rsidR="00711AD3" w:rsidRPr="00A55A12" w:rsidRDefault="00711AD3" w:rsidP="00711AD3">
      <w:pPr>
        <w:pStyle w:val="Subttulo"/>
        <w:numPr>
          <w:ilvl w:val="0"/>
          <w:numId w:val="22"/>
        </w:numPr>
        <w:ind w:left="425" w:hanging="425"/>
        <w:jc w:val="left"/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</w:pPr>
      <w:r w:rsidRPr="00A55A12"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  <w:t>CIERRE DE LA CONVOCATORIA</w:t>
      </w:r>
    </w:p>
    <w:p w:rsidR="00711AD3" w:rsidRPr="00263C4D" w:rsidRDefault="00711AD3" w:rsidP="00D051E3">
      <w:pPr>
        <w:spacing w:after="0" w:line="240" w:lineRule="auto"/>
        <w:rPr>
          <w:rFonts w:cs="Arial"/>
        </w:rPr>
      </w:pPr>
    </w:p>
    <w:p w:rsidR="00711AD3" w:rsidRPr="00263C4D" w:rsidRDefault="00711AD3" w:rsidP="00A97070">
      <w:pPr>
        <w:spacing w:after="0" w:line="240" w:lineRule="auto"/>
        <w:jc w:val="both"/>
        <w:rPr>
          <w:rFonts w:cs="Arial"/>
        </w:rPr>
      </w:pPr>
      <w:r w:rsidRPr="00263C4D">
        <w:rPr>
          <w:rFonts w:cs="Arial"/>
        </w:rPr>
        <w:t>La</w:t>
      </w:r>
      <w:r w:rsidR="00B02841" w:rsidRPr="00263C4D">
        <w:rPr>
          <w:rFonts w:cs="Arial"/>
        </w:rPr>
        <w:t xml:space="preserve"> presente base </w:t>
      </w:r>
      <w:r w:rsidR="0046457B" w:rsidRPr="00263C4D">
        <w:rPr>
          <w:rFonts w:cs="Arial"/>
        </w:rPr>
        <w:t>está</w:t>
      </w:r>
      <w:r w:rsidRPr="00263C4D">
        <w:rPr>
          <w:rFonts w:cs="Arial"/>
        </w:rPr>
        <w:t xml:space="preserve"> disponible en la página web </w:t>
      </w:r>
      <w:hyperlink r:id="rId18" w:history="1">
        <w:r w:rsidRPr="00263C4D">
          <w:rPr>
            <w:rStyle w:val="Hipervnculo"/>
            <w:rFonts w:cs="Arial"/>
          </w:rPr>
          <w:t>www.fulbright.cl</w:t>
        </w:r>
      </w:hyperlink>
      <w:r w:rsidRPr="00263C4D">
        <w:rPr>
          <w:rFonts w:cs="Arial"/>
        </w:rPr>
        <w:t xml:space="preserve">. </w:t>
      </w:r>
    </w:p>
    <w:p w:rsidR="00711AD3" w:rsidRPr="00263C4D" w:rsidRDefault="00711AD3" w:rsidP="00A97070">
      <w:pPr>
        <w:spacing w:after="0" w:line="240" w:lineRule="auto"/>
        <w:ind w:firstLine="284"/>
        <w:jc w:val="both"/>
        <w:rPr>
          <w:rFonts w:cs="Arial"/>
        </w:rPr>
      </w:pPr>
    </w:p>
    <w:p w:rsidR="00711AD3" w:rsidRPr="00263C4D" w:rsidRDefault="00711AD3" w:rsidP="00A9707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63C4D">
        <w:rPr>
          <w:rFonts w:cs="Arial"/>
        </w:rPr>
        <w:t xml:space="preserve">El plazo para la presentación de postulaciones vence impostergablemente el </w:t>
      </w:r>
      <w:r w:rsidR="00263C4D">
        <w:rPr>
          <w:rFonts w:cs="Arial"/>
          <w:b/>
          <w:u w:val="single"/>
        </w:rPr>
        <w:t xml:space="preserve">viernes </w:t>
      </w:r>
      <w:r w:rsidR="00126B2F">
        <w:rPr>
          <w:rFonts w:cs="Arial"/>
          <w:b/>
          <w:u w:val="single"/>
        </w:rPr>
        <w:t xml:space="preserve">24 de agosto </w:t>
      </w:r>
      <w:r w:rsidR="00CE5DA7" w:rsidRPr="00263C4D">
        <w:rPr>
          <w:rFonts w:cs="Arial"/>
          <w:b/>
          <w:u w:val="single"/>
        </w:rPr>
        <w:t xml:space="preserve"> de 20</w:t>
      </w:r>
      <w:r w:rsidR="00263C4D">
        <w:rPr>
          <w:rFonts w:cs="Arial"/>
          <w:b/>
          <w:u w:val="single"/>
        </w:rPr>
        <w:t>1</w:t>
      </w:r>
      <w:r w:rsidR="00126B2F">
        <w:rPr>
          <w:rFonts w:cs="Arial"/>
          <w:b/>
          <w:u w:val="single"/>
        </w:rPr>
        <w:t>8</w:t>
      </w:r>
      <w:r w:rsidRPr="00263C4D">
        <w:rPr>
          <w:rFonts w:cs="Arial"/>
          <w:b/>
        </w:rPr>
        <w:t>,</w:t>
      </w:r>
      <w:r w:rsidRPr="00263C4D">
        <w:rPr>
          <w:rFonts w:cs="Arial"/>
        </w:rPr>
        <w:t xml:space="preserve"> a las 16:00 horas</w:t>
      </w:r>
      <w:r w:rsidR="00034CBD" w:rsidRPr="00263C4D">
        <w:rPr>
          <w:rFonts w:cs="Arial"/>
        </w:rPr>
        <w:t xml:space="preserve"> (hora continental de Chile)</w:t>
      </w:r>
      <w:r w:rsidRPr="00263C4D">
        <w:rPr>
          <w:rFonts w:cs="Arial"/>
        </w:rPr>
        <w:t xml:space="preserve">. </w:t>
      </w:r>
    </w:p>
    <w:p w:rsidR="00262DF8" w:rsidRPr="00263C4D" w:rsidRDefault="00262DF8" w:rsidP="00711AD3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</w:p>
    <w:p w:rsidR="00D051E3" w:rsidRPr="00263C4D" w:rsidRDefault="00D051E3" w:rsidP="00711AD3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</w:p>
    <w:p w:rsidR="00711AD3" w:rsidRPr="00A55A12" w:rsidRDefault="00711AD3" w:rsidP="00711AD3">
      <w:pPr>
        <w:pStyle w:val="Subttulo"/>
        <w:numPr>
          <w:ilvl w:val="0"/>
          <w:numId w:val="22"/>
        </w:numPr>
        <w:jc w:val="left"/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</w:pPr>
      <w:r w:rsidRPr="00A55A12"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  <w:t>PREGUNTAS SOBRE LA CONVOCATORIA</w:t>
      </w:r>
    </w:p>
    <w:p w:rsidR="00711AD3" w:rsidRPr="004F412D" w:rsidRDefault="00711AD3" w:rsidP="00D051E3">
      <w:pPr>
        <w:spacing w:after="0" w:line="240" w:lineRule="auto"/>
        <w:ind w:left="709"/>
        <w:rPr>
          <w:rFonts w:cs="Arial"/>
        </w:rPr>
      </w:pPr>
    </w:p>
    <w:p w:rsidR="00711AD3" w:rsidRPr="004F412D" w:rsidRDefault="00711AD3" w:rsidP="00A97070">
      <w:pPr>
        <w:numPr>
          <w:ilvl w:val="0"/>
          <w:numId w:val="15"/>
        </w:numPr>
        <w:spacing w:after="0" w:line="240" w:lineRule="auto"/>
        <w:ind w:left="425" w:hanging="425"/>
        <w:jc w:val="both"/>
        <w:rPr>
          <w:rFonts w:cs="Arial"/>
        </w:rPr>
      </w:pPr>
      <w:r w:rsidRPr="004F412D">
        <w:rPr>
          <w:rFonts w:cs="Arial"/>
        </w:rPr>
        <w:t>Es obligación de todo postulante leer las bases del c</w:t>
      </w:r>
      <w:r w:rsidR="00715652" w:rsidRPr="004F412D">
        <w:rPr>
          <w:rFonts w:cs="Arial"/>
        </w:rPr>
        <w:t>oncurso</w:t>
      </w:r>
      <w:r w:rsidR="00715652" w:rsidRPr="004F412D">
        <w:rPr>
          <w:rFonts w:cs="Arial"/>
          <w:color w:val="9BBB59" w:themeColor="accent3"/>
        </w:rPr>
        <w:t xml:space="preserve"> </w:t>
      </w:r>
      <w:r w:rsidR="00715652" w:rsidRPr="004F412D">
        <w:rPr>
          <w:rFonts w:cs="Arial"/>
        </w:rPr>
        <w:t>al que</w:t>
      </w:r>
      <w:r w:rsidR="00297409" w:rsidRPr="004F412D">
        <w:rPr>
          <w:rFonts w:cs="Arial"/>
        </w:rPr>
        <w:t xml:space="preserve"> postula</w:t>
      </w:r>
      <w:r w:rsidR="00715652" w:rsidRPr="004F412D">
        <w:rPr>
          <w:rFonts w:cs="Arial"/>
        </w:rPr>
        <w:t>, las</w:t>
      </w:r>
      <w:r w:rsidR="00297409" w:rsidRPr="004F412D">
        <w:rPr>
          <w:rFonts w:cs="Arial"/>
        </w:rPr>
        <w:t xml:space="preserve"> </w:t>
      </w:r>
      <w:r w:rsidRPr="004F412D">
        <w:rPr>
          <w:rFonts w:cs="Arial"/>
        </w:rPr>
        <w:t xml:space="preserve">que se encuentran disponibles en la página web </w:t>
      </w:r>
      <w:hyperlink r:id="rId19" w:history="1">
        <w:r w:rsidRPr="004F412D">
          <w:rPr>
            <w:rStyle w:val="Hipervnculo"/>
            <w:rFonts w:cs="Arial"/>
          </w:rPr>
          <w:t>www.fulbright.cl</w:t>
        </w:r>
      </w:hyperlink>
    </w:p>
    <w:p w:rsidR="00711AD3" w:rsidRPr="004F412D" w:rsidRDefault="00711AD3" w:rsidP="00A97070">
      <w:pPr>
        <w:numPr>
          <w:ilvl w:val="0"/>
          <w:numId w:val="15"/>
        </w:numPr>
        <w:spacing w:after="0" w:line="216" w:lineRule="auto"/>
        <w:ind w:left="425" w:hanging="425"/>
        <w:jc w:val="both"/>
        <w:rPr>
          <w:rFonts w:cs="Arial"/>
        </w:rPr>
      </w:pPr>
      <w:r w:rsidRPr="004F412D">
        <w:rPr>
          <w:rFonts w:cs="Arial"/>
        </w:rPr>
        <w:t>La única vía</w:t>
      </w:r>
      <w:r w:rsidR="00715652" w:rsidRPr="004F412D">
        <w:rPr>
          <w:rFonts w:cs="Arial"/>
        </w:rPr>
        <w:t xml:space="preserve"> por la que se recibirán consultas</w:t>
      </w:r>
      <w:r w:rsidRPr="004F412D">
        <w:rPr>
          <w:rFonts w:cs="Arial"/>
        </w:rPr>
        <w:t xml:space="preserve"> es por email, en el correo </w:t>
      </w:r>
      <w:hyperlink r:id="rId20" w:history="1">
        <w:r w:rsidR="0046457B" w:rsidRPr="004F412D">
          <w:rPr>
            <w:rStyle w:val="Hipervnculo"/>
            <w:rFonts w:cs="Arial"/>
          </w:rPr>
          <w:t>becas@fulbright.cl</w:t>
        </w:r>
      </w:hyperlink>
    </w:p>
    <w:p w:rsidR="00711AD3" w:rsidRPr="004F412D" w:rsidRDefault="00711AD3" w:rsidP="00A97070">
      <w:pPr>
        <w:spacing w:after="0" w:line="240" w:lineRule="auto"/>
        <w:jc w:val="both"/>
        <w:textAlignment w:val="baseline"/>
        <w:rPr>
          <w:rFonts w:eastAsia="Times New Roman" w:cs="Arial"/>
          <w:lang w:eastAsia="es-ES"/>
        </w:rPr>
      </w:pPr>
    </w:p>
    <w:p w:rsidR="00D051E3" w:rsidRPr="004F412D" w:rsidRDefault="00D051E3" w:rsidP="00711AD3">
      <w:pPr>
        <w:spacing w:after="0" w:line="240" w:lineRule="auto"/>
        <w:textAlignment w:val="baseline"/>
        <w:rPr>
          <w:rFonts w:eastAsia="Times New Roman" w:cs="Arial"/>
          <w:lang w:eastAsia="es-ES"/>
        </w:rPr>
      </w:pPr>
    </w:p>
    <w:p w:rsidR="00711AD3" w:rsidRPr="00A55A12" w:rsidRDefault="00D051E3" w:rsidP="00D051E3">
      <w:pPr>
        <w:pStyle w:val="Subttulo"/>
        <w:jc w:val="left"/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</w:pPr>
      <w:r w:rsidRPr="00A55A12">
        <w:rPr>
          <w:rFonts w:asciiTheme="minorHAnsi" w:hAnsiTheme="minorHAnsi" w:cs="Arial"/>
          <w:bCs w:val="0"/>
          <w:color w:val="333399"/>
          <w:sz w:val="32"/>
          <w:szCs w:val="32"/>
          <w:lang w:val="es-ES"/>
        </w:rPr>
        <w:t>MAYOR INFORMACIÓN EN:</w:t>
      </w:r>
    </w:p>
    <w:p w:rsidR="00D051E3" w:rsidRPr="004F412D" w:rsidRDefault="00D051E3" w:rsidP="00D051E3">
      <w:pPr>
        <w:spacing w:after="0" w:line="240" w:lineRule="auto"/>
        <w:rPr>
          <w:rFonts w:cs="Arial"/>
        </w:rPr>
      </w:pPr>
    </w:p>
    <w:p w:rsidR="00711AD3" w:rsidRPr="004F412D" w:rsidRDefault="00F302E7" w:rsidP="00D051E3">
      <w:pPr>
        <w:spacing w:after="0" w:line="240" w:lineRule="auto"/>
      </w:pPr>
      <w:hyperlink r:id="rId21" w:history="1">
        <w:r w:rsidR="00711AD3" w:rsidRPr="004F412D">
          <w:rPr>
            <w:rStyle w:val="Hipervnculo"/>
          </w:rPr>
          <w:t>becas@fulbright.cl</w:t>
        </w:r>
      </w:hyperlink>
    </w:p>
    <w:p w:rsidR="00A20DD5" w:rsidRPr="00611661" w:rsidRDefault="00F302E7" w:rsidP="00D051E3">
      <w:pPr>
        <w:spacing w:after="0" w:line="240" w:lineRule="auto"/>
        <w:rPr>
          <w:rFonts w:cs="Arial"/>
        </w:rPr>
      </w:pPr>
      <w:hyperlink r:id="rId22" w:history="1">
        <w:r w:rsidR="00711AD3" w:rsidRPr="004F412D">
          <w:rPr>
            <w:rStyle w:val="Hipervnculo"/>
            <w:rFonts w:cs="Arial"/>
          </w:rPr>
          <w:t>www.fulbright.cl</w:t>
        </w:r>
      </w:hyperlink>
    </w:p>
    <w:sectPr w:rsidR="00A20DD5" w:rsidRPr="00611661" w:rsidSect="0048678B">
      <w:footerReference w:type="default" r:id="rId2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E7" w:rsidRDefault="00F302E7" w:rsidP="004573EF">
      <w:pPr>
        <w:spacing w:after="0" w:line="240" w:lineRule="auto"/>
      </w:pPr>
      <w:r>
        <w:separator/>
      </w:r>
    </w:p>
  </w:endnote>
  <w:endnote w:type="continuationSeparator" w:id="0">
    <w:p w:rsidR="00F302E7" w:rsidRDefault="00F302E7" w:rsidP="0045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590753"/>
      <w:docPartObj>
        <w:docPartGallery w:val="Page Numbers (Bottom of Page)"/>
        <w:docPartUnique/>
      </w:docPartObj>
    </w:sdtPr>
    <w:sdtEndPr/>
    <w:sdtContent>
      <w:p w:rsidR="0082502D" w:rsidRDefault="0082502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495" w:rsidRPr="00985495">
          <w:rPr>
            <w:noProof/>
            <w:lang w:val="es-ES"/>
          </w:rPr>
          <w:t>7</w:t>
        </w:r>
        <w:r>
          <w:fldChar w:fldCharType="end"/>
        </w:r>
      </w:p>
    </w:sdtContent>
  </w:sdt>
  <w:p w:rsidR="00513369" w:rsidRPr="00176C65" w:rsidRDefault="00513369" w:rsidP="00860B4D">
    <w:pPr>
      <w:pStyle w:val="Piedepgina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E7" w:rsidRDefault="00F302E7" w:rsidP="004573EF">
      <w:pPr>
        <w:spacing w:after="0" w:line="240" w:lineRule="auto"/>
      </w:pPr>
      <w:r>
        <w:separator/>
      </w:r>
    </w:p>
  </w:footnote>
  <w:footnote w:type="continuationSeparator" w:id="0">
    <w:p w:rsidR="00F302E7" w:rsidRDefault="00F302E7" w:rsidP="004573EF">
      <w:pPr>
        <w:spacing w:after="0" w:line="240" w:lineRule="auto"/>
      </w:pPr>
      <w:r>
        <w:continuationSeparator/>
      </w:r>
    </w:p>
  </w:footnote>
  <w:footnote w:id="1">
    <w:p w:rsidR="00E4141A" w:rsidRPr="00ED5F0A" w:rsidRDefault="00E4141A" w:rsidP="00E4141A">
      <w:pPr>
        <w:pStyle w:val="Textonotapie"/>
        <w:rPr>
          <w:sz w:val="16"/>
          <w:szCs w:val="16"/>
        </w:rPr>
      </w:pPr>
      <w:r w:rsidRPr="00ED5F0A">
        <w:rPr>
          <w:rFonts w:ascii="Calibri" w:hAnsi="Calibri"/>
          <w:bCs/>
          <w:sz w:val="16"/>
          <w:szCs w:val="16"/>
          <w:lang w:val="es-ES"/>
        </w:rPr>
        <w:footnoteRef/>
      </w:r>
      <w:r w:rsidRPr="00ED5F0A">
        <w:rPr>
          <w:rFonts w:ascii="Calibri" w:hAnsi="Calibri"/>
          <w:bCs/>
          <w:sz w:val="16"/>
          <w:szCs w:val="16"/>
          <w:lang w:val="es-ES"/>
        </w:rPr>
        <w:t xml:space="preserve"> La universidad en la que cursó la carrera con la que cumplirá este requisito deberá estar acreditada a la fecha de cierre de la convocatoria.</w:t>
      </w:r>
      <w:r w:rsidRPr="00ED5F0A">
        <w:rPr>
          <w:sz w:val="16"/>
          <w:szCs w:val="16"/>
        </w:rPr>
        <w:t xml:space="preserve"> </w:t>
      </w:r>
    </w:p>
  </w:footnote>
  <w:footnote w:id="2">
    <w:p w:rsidR="00181558" w:rsidRPr="00181558" w:rsidRDefault="007032EC" w:rsidP="00AA3738">
      <w:pPr>
        <w:pStyle w:val="Textonotapie"/>
        <w:rPr>
          <w:b/>
          <w:sz w:val="16"/>
          <w:szCs w:val="16"/>
          <w:lang w:val="es-ES"/>
        </w:rPr>
      </w:pPr>
      <w:r w:rsidRPr="007032EC">
        <w:rPr>
          <w:sz w:val="16"/>
          <w:szCs w:val="16"/>
        </w:rPr>
        <w:t>2</w:t>
      </w:r>
      <w:r w:rsidR="00AA3738" w:rsidRPr="007032EC">
        <w:rPr>
          <w:sz w:val="16"/>
          <w:szCs w:val="16"/>
        </w:rPr>
        <w:t xml:space="preserve"> </w:t>
      </w:r>
      <w:r w:rsidR="00181558">
        <w:rPr>
          <w:rFonts w:ascii="Calibri" w:hAnsi="Calibri"/>
          <w:bCs/>
          <w:sz w:val="16"/>
          <w:szCs w:val="16"/>
          <w:lang w:val="es-ES"/>
        </w:rPr>
        <w:t xml:space="preserve">El certificado que acredite el resultado del examen TOEFL </w:t>
      </w:r>
      <w:proofErr w:type="spellStart"/>
      <w:r w:rsidR="00181558">
        <w:rPr>
          <w:rFonts w:ascii="Calibri" w:hAnsi="Calibri"/>
          <w:bCs/>
          <w:sz w:val="16"/>
          <w:szCs w:val="16"/>
          <w:lang w:val="es-ES"/>
        </w:rPr>
        <w:t>iBT</w:t>
      </w:r>
      <w:proofErr w:type="spellEnd"/>
      <w:r w:rsidR="00181558">
        <w:rPr>
          <w:rFonts w:ascii="Calibri" w:hAnsi="Calibri"/>
          <w:bCs/>
          <w:sz w:val="16"/>
          <w:szCs w:val="16"/>
          <w:lang w:val="es-ES"/>
        </w:rPr>
        <w:t xml:space="preserve"> debe estar disponible al cierre de la convocatoria.  Sólo se aceptarán certificados vigentes emitidos por ETS (el examen TOEFL </w:t>
      </w:r>
      <w:proofErr w:type="spellStart"/>
      <w:r w:rsidR="00181558">
        <w:rPr>
          <w:rFonts w:ascii="Calibri" w:hAnsi="Calibri"/>
          <w:bCs/>
          <w:sz w:val="16"/>
          <w:szCs w:val="16"/>
          <w:lang w:val="es-ES"/>
        </w:rPr>
        <w:t>iBT</w:t>
      </w:r>
      <w:proofErr w:type="spellEnd"/>
      <w:r w:rsidR="00181558">
        <w:rPr>
          <w:rFonts w:ascii="Calibri" w:hAnsi="Calibri"/>
          <w:bCs/>
          <w:sz w:val="16"/>
          <w:szCs w:val="16"/>
          <w:lang w:val="es-ES"/>
        </w:rPr>
        <w:t xml:space="preserve"> tiene una vigencia de 24 meses desde la fecha que fue rendido)</w:t>
      </w:r>
      <w:r w:rsidR="00181558" w:rsidRPr="00ED5F0A">
        <w:rPr>
          <w:rFonts w:ascii="Calibri" w:hAnsi="Calibri"/>
          <w:bCs/>
          <w:sz w:val="16"/>
          <w:szCs w:val="16"/>
          <w:lang w:val="es-ES"/>
        </w:rPr>
        <w:t>.</w:t>
      </w:r>
    </w:p>
  </w:footnote>
  <w:footnote w:id="3">
    <w:p w:rsidR="00956181" w:rsidRPr="001E4EA8" w:rsidRDefault="00956181" w:rsidP="00641280">
      <w:pPr>
        <w:spacing w:after="0" w:line="240" w:lineRule="auto"/>
        <w:rPr>
          <w:sz w:val="16"/>
          <w:szCs w:val="16"/>
        </w:rPr>
      </w:pPr>
      <w:r w:rsidRPr="001E4EA8">
        <w:rPr>
          <w:sz w:val="16"/>
          <w:szCs w:val="16"/>
        </w:rPr>
        <w:footnoteRef/>
      </w:r>
      <w:r w:rsidRPr="001E4EA8">
        <w:rPr>
          <w:sz w:val="16"/>
          <w:szCs w:val="16"/>
        </w:rPr>
        <w:t xml:space="preserve"> Es de exclusiva </w:t>
      </w:r>
      <w:r w:rsidRPr="00004C81">
        <w:rPr>
          <w:b/>
          <w:sz w:val="16"/>
          <w:szCs w:val="16"/>
        </w:rPr>
        <w:t>responsabilidad</w:t>
      </w:r>
      <w:r w:rsidRPr="001E4EA8">
        <w:rPr>
          <w:sz w:val="16"/>
          <w:szCs w:val="16"/>
        </w:rPr>
        <w:t xml:space="preserve"> del postulante verificar que el formulario esté completo y que los documentos requeridos de postulación sean legibles.</w:t>
      </w:r>
    </w:p>
  </w:footnote>
  <w:footnote w:id="4">
    <w:p w:rsidR="00BE1ADF" w:rsidRPr="00ED5F0A" w:rsidRDefault="00BE1ADF" w:rsidP="00641280">
      <w:pPr>
        <w:pStyle w:val="Textonotapie"/>
        <w:jc w:val="both"/>
        <w:rPr>
          <w:rFonts w:ascii="Calibri" w:hAnsi="Calibri"/>
          <w:bCs/>
          <w:sz w:val="16"/>
          <w:szCs w:val="16"/>
          <w:lang w:val="es-ES"/>
        </w:rPr>
      </w:pPr>
      <w:r w:rsidRPr="00ED5F0A">
        <w:rPr>
          <w:rFonts w:ascii="Calibri" w:hAnsi="Calibri"/>
          <w:bCs/>
          <w:sz w:val="16"/>
          <w:szCs w:val="16"/>
          <w:lang w:val="es-ES"/>
        </w:rPr>
        <w:footnoteRef/>
      </w:r>
      <w:r w:rsidRPr="00ED5F0A">
        <w:rPr>
          <w:rFonts w:ascii="Calibri" w:hAnsi="Calibri"/>
          <w:bCs/>
          <w:sz w:val="16"/>
          <w:szCs w:val="16"/>
          <w:lang w:val="es-ES"/>
        </w:rPr>
        <w:t xml:space="preserve"> Las cartas de recomendación no s</w:t>
      </w:r>
      <w:r>
        <w:rPr>
          <w:rFonts w:ascii="Calibri" w:hAnsi="Calibri"/>
          <w:bCs/>
          <w:sz w:val="16"/>
          <w:szCs w:val="16"/>
          <w:lang w:val="es-ES"/>
        </w:rPr>
        <w:t>erán d</w:t>
      </w:r>
      <w:r w:rsidRPr="00ED5F0A">
        <w:rPr>
          <w:rFonts w:ascii="Calibri" w:hAnsi="Calibri"/>
          <w:bCs/>
          <w:sz w:val="16"/>
          <w:szCs w:val="16"/>
          <w:lang w:val="es-ES"/>
        </w:rPr>
        <w:t>evueltas.</w:t>
      </w:r>
    </w:p>
  </w:footnote>
  <w:footnote w:id="5">
    <w:p w:rsidR="00BE1ADF" w:rsidRPr="00ED5F0A" w:rsidRDefault="00BE1ADF" w:rsidP="00BE1ADF">
      <w:pPr>
        <w:pStyle w:val="Textonotapie"/>
        <w:jc w:val="both"/>
        <w:rPr>
          <w:sz w:val="16"/>
          <w:szCs w:val="16"/>
        </w:rPr>
      </w:pPr>
      <w:r w:rsidRPr="00ED5F0A">
        <w:rPr>
          <w:rFonts w:ascii="Calibri" w:hAnsi="Calibri"/>
          <w:bCs/>
          <w:sz w:val="16"/>
          <w:szCs w:val="16"/>
          <w:lang w:val="es-ES"/>
        </w:rPr>
        <w:footnoteRef/>
      </w:r>
      <w:r w:rsidRPr="00ED5F0A">
        <w:rPr>
          <w:rFonts w:ascii="Calibri" w:hAnsi="Calibri"/>
          <w:bCs/>
          <w:sz w:val="16"/>
          <w:szCs w:val="16"/>
          <w:lang w:val="es-ES"/>
        </w:rPr>
        <w:t xml:space="preserve"> Podrá inscribir a sus recomendantes una vez que usted esté registrado como postulante. </w:t>
      </w:r>
      <w:r>
        <w:rPr>
          <w:rFonts w:ascii="Calibri" w:hAnsi="Calibri"/>
          <w:bCs/>
          <w:sz w:val="16"/>
          <w:szCs w:val="16"/>
          <w:lang w:val="es-ES"/>
        </w:rPr>
        <w:t xml:space="preserve">Al inscribir </w:t>
      </w:r>
      <w:r w:rsidRPr="00ED5F0A">
        <w:rPr>
          <w:rFonts w:ascii="Calibri" w:hAnsi="Calibri"/>
          <w:bCs/>
          <w:sz w:val="16"/>
          <w:szCs w:val="16"/>
          <w:lang w:val="es-ES"/>
        </w:rPr>
        <w:t>a los recomendantes, éstos recibirán un email que les permitirá subir la carta de recomendación al sistema.</w:t>
      </w:r>
    </w:p>
  </w:footnote>
  <w:footnote w:id="6">
    <w:p w:rsidR="00956181" w:rsidRPr="00ED5F0A" w:rsidRDefault="00956181" w:rsidP="00956181">
      <w:pPr>
        <w:pStyle w:val="Textonotapie"/>
        <w:jc w:val="both"/>
        <w:rPr>
          <w:rFonts w:ascii="Calibri" w:hAnsi="Calibri"/>
          <w:bCs/>
          <w:sz w:val="16"/>
          <w:szCs w:val="16"/>
          <w:lang w:val="es-ES"/>
        </w:rPr>
      </w:pPr>
      <w:r w:rsidRPr="00ED5F0A">
        <w:rPr>
          <w:rFonts w:ascii="Calibri" w:hAnsi="Calibri"/>
          <w:bCs/>
          <w:sz w:val="16"/>
          <w:szCs w:val="16"/>
          <w:lang w:val="es-ES"/>
        </w:rPr>
        <w:footnoteRef/>
      </w:r>
      <w:r w:rsidRPr="00ED5F0A">
        <w:rPr>
          <w:rFonts w:ascii="Calibri" w:hAnsi="Calibri"/>
          <w:bCs/>
          <w:sz w:val="16"/>
          <w:szCs w:val="16"/>
          <w:lang w:val="es-ES"/>
        </w:rPr>
        <w:t xml:space="preserve"> Aquellos egresados de licenciaturas terminales de universidades acreditadas, pueden presentar sólo el certificado de grado.</w:t>
      </w:r>
    </w:p>
  </w:footnote>
  <w:footnote w:id="7">
    <w:p w:rsidR="00DC38A6" w:rsidRPr="00ED5F0A" w:rsidRDefault="00DC38A6" w:rsidP="00DC38A6">
      <w:pPr>
        <w:pStyle w:val="Textonotapie"/>
        <w:jc w:val="both"/>
        <w:rPr>
          <w:rFonts w:ascii="Calibri" w:hAnsi="Calibri"/>
          <w:bCs/>
          <w:sz w:val="16"/>
          <w:szCs w:val="16"/>
          <w:lang w:val="es-ES"/>
        </w:rPr>
      </w:pPr>
      <w:r w:rsidRPr="00ED5F0A">
        <w:rPr>
          <w:rFonts w:ascii="Calibri" w:hAnsi="Calibri"/>
          <w:bCs/>
          <w:sz w:val="16"/>
          <w:szCs w:val="16"/>
          <w:lang w:val="es-ES"/>
        </w:rPr>
        <w:footnoteRef/>
      </w:r>
      <w:r w:rsidRPr="00ED5F0A">
        <w:rPr>
          <w:rFonts w:ascii="Calibri" w:hAnsi="Calibri"/>
          <w:bCs/>
          <w:sz w:val="16"/>
          <w:szCs w:val="16"/>
          <w:lang w:val="es-ES"/>
        </w:rPr>
        <w:t xml:space="preserve"> Por política del programa Fulbright, no se entrega información respecto del proceso de selección a los postulantes.</w:t>
      </w:r>
    </w:p>
  </w:footnote>
  <w:footnote w:id="8">
    <w:p w:rsidR="00DC38A6" w:rsidRPr="00ED5F0A" w:rsidRDefault="00A04C0A" w:rsidP="00DC38A6">
      <w:pPr>
        <w:pStyle w:val="Textonotapie"/>
        <w:jc w:val="both"/>
        <w:rPr>
          <w:rFonts w:ascii="Calibri" w:hAnsi="Calibri"/>
          <w:bCs/>
          <w:sz w:val="16"/>
          <w:szCs w:val="16"/>
          <w:lang w:val="es-ES"/>
        </w:rPr>
      </w:pPr>
      <w:r>
        <w:rPr>
          <w:rFonts w:ascii="Calibri" w:hAnsi="Calibri"/>
          <w:bCs/>
          <w:sz w:val="16"/>
          <w:szCs w:val="16"/>
          <w:lang w:val="es-ES"/>
        </w:rPr>
        <w:t>8</w:t>
      </w:r>
      <w:r w:rsidR="00DC38A6" w:rsidRPr="00ED5F0A">
        <w:rPr>
          <w:rFonts w:ascii="Calibri" w:hAnsi="Calibri"/>
          <w:bCs/>
          <w:sz w:val="16"/>
          <w:szCs w:val="16"/>
          <w:lang w:val="es-ES"/>
        </w:rPr>
        <w:t xml:space="preserve"> En el caso que un pre-seleccionado sea vetado por el </w:t>
      </w:r>
      <w:r w:rsidR="00B23F70">
        <w:rPr>
          <w:rFonts w:ascii="Calibri" w:hAnsi="Calibri"/>
          <w:bCs/>
          <w:sz w:val="16"/>
          <w:szCs w:val="16"/>
          <w:lang w:val="es-ES"/>
        </w:rPr>
        <w:t>F</w:t>
      </w:r>
      <w:r w:rsidR="00DC38A6" w:rsidRPr="00ED5F0A">
        <w:rPr>
          <w:rFonts w:ascii="Calibri" w:hAnsi="Calibri"/>
          <w:bCs/>
          <w:sz w:val="16"/>
          <w:szCs w:val="16"/>
          <w:lang w:val="es-ES"/>
        </w:rPr>
        <w:t>FSB, éste pierde el status de nominado, quedando sin efecto la selección al programa Fulbright.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0E8"/>
    <w:multiLevelType w:val="hybridMultilevel"/>
    <w:tmpl w:val="D9926AA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6FD5"/>
    <w:multiLevelType w:val="hybridMultilevel"/>
    <w:tmpl w:val="05E8E5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516"/>
    <w:multiLevelType w:val="hybridMultilevel"/>
    <w:tmpl w:val="32E00138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D0A65D9"/>
    <w:multiLevelType w:val="hybridMultilevel"/>
    <w:tmpl w:val="EA0C5FC6"/>
    <w:lvl w:ilvl="0" w:tplc="C24EB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405A56"/>
    <w:multiLevelType w:val="multilevel"/>
    <w:tmpl w:val="963E77DE"/>
    <w:lvl w:ilvl="0">
      <w:start w:val="1"/>
      <w:numFmt w:val="upperLetter"/>
      <w:lvlText w:val="%1."/>
      <w:lvlJc w:val="left"/>
      <w:pPr>
        <w:ind w:left="1077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5">
    <w:nsid w:val="17C219B7"/>
    <w:multiLevelType w:val="hybridMultilevel"/>
    <w:tmpl w:val="1712843A"/>
    <w:lvl w:ilvl="0" w:tplc="1BC49C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07A1306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D7EDD"/>
    <w:multiLevelType w:val="hybridMultilevel"/>
    <w:tmpl w:val="EA0C5FC6"/>
    <w:lvl w:ilvl="0" w:tplc="C24EB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8172E3"/>
    <w:multiLevelType w:val="hybridMultilevel"/>
    <w:tmpl w:val="7E5CED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86663"/>
    <w:multiLevelType w:val="hybridMultilevel"/>
    <w:tmpl w:val="AB402798"/>
    <w:lvl w:ilvl="0" w:tplc="FE4657FA">
      <w:start w:val="1"/>
      <w:numFmt w:val="upperLetter"/>
      <w:lvlText w:val="%1."/>
      <w:lvlJc w:val="left"/>
      <w:pPr>
        <w:ind w:left="270" w:hanging="360"/>
      </w:pPr>
      <w:rPr>
        <w:rFonts w:hint="default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340A0019">
      <w:start w:val="1"/>
      <w:numFmt w:val="lowerLetter"/>
      <w:lvlText w:val="%2."/>
      <w:lvlJc w:val="left"/>
      <w:pPr>
        <w:ind w:left="990" w:hanging="360"/>
      </w:pPr>
    </w:lvl>
    <w:lvl w:ilvl="2" w:tplc="340A001B">
      <w:start w:val="1"/>
      <w:numFmt w:val="lowerRoman"/>
      <w:lvlText w:val="%3."/>
      <w:lvlJc w:val="right"/>
      <w:pPr>
        <w:ind w:left="1710" w:hanging="180"/>
      </w:pPr>
    </w:lvl>
    <w:lvl w:ilvl="3" w:tplc="340A000F">
      <w:start w:val="1"/>
      <w:numFmt w:val="decimal"/>
      <w:lvlText w:val="%4."/>
      <w:lvlJc w:val="left"/>
      <w:pPr>
        <w:ind w:left="2430" w:hanging="360"/>
      </w:pPr>
    </w:lvl>
    <w:lvl w:ilvl="4" w:tplc="9724D088">
      <w:start w:val="1"/>
      <w:numFmt w:val="lowerLetter"/>
      <w:lvlText w:val="%5."/>
      <w:lvlJc w:val="left"/>
      <w:pPr>
        <w:ind w:left="3150" w:hanging="360"/>
      </w:pPr>
      <w:rPr>
        <w:sz w:val="24"/>
        <w:szCs w:val="24"/>
      </w:rPr>
    </w:lvl>
    <w:lvl w:ilvl="5" w:tplc="340A001B">
      <w:start w:val="1"/>
      <w:numFmt w:val="lowerRoman"/>
      <w:lvlText w:val="%6."/>
      <w:lvlJc w:val="right"/>
      <w:pPr>
        <w:ind w:left="3870" w:hanging="180"/>
      </w:pPr>
    </w:lvl>
    <w:lvl w:ilvl="6" w:tplc="340A000F">
      <w:start w:val="1"/>
      <w:numFmt w:val="decimal"/>
      <w:lvlText w:val="%7."/>
      <w:lvlJc w:val="left"/>
      <w:pPr>
        <w:ind w:left="4590" w:hanging="360"/>
      </w:pPr>
    </w:lvl>
    <w:lvl w:ilvl="7" w:tplc="340A0019" w:tentative="1">
      <w:start w:val="1"/>
      <w:numFmt w:val="lowerLetter"/>
      <w:lvlText w:val="%8."/>
      <w:lvlJc w:val="left"/>
      <w:pPr>
        <w:ind w:left="5310" w:hanging="360"/>
      </w:pPr>
    </w:lvl>
    <w:lvl w:ilvl="8" w:tplc="34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278540CF"/>
    <w:multiLevelType w:val="hybridMultilevel"/>
    <w:tmpl w:val="08923E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23BFC"/>
    <w:multiLevelType w:val="hybridMultilevel"/>
    <w:tmpl w:val="CBA629B4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5FD5D91"/>
    <w:multiLevelType w:val="hybridMultilevel"/>
    <w:tmpl w:val="EA0C5FC6"/>
    <w:lvl w:ilvl="0" w:tplc="C24EB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8F1E14"/>
    <w:multiLevelType w:val="hybridMultilevel"/>
    <w:tmpl w:val="2A020CBC"/>
    <w:lvl w:ilvl="0" w:tplc="0C0A0015">
      <w:start w:val="1"/>
      <w:numFmt w:val="upperLetter"/>
      <w:lvlText w:val="%1."/>
      <w:lvlJc w:val="left"/>
      <w:pPr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3C332BE8"/>
    <w:multiLevelType w:val="hybridMultilevel"/>
    <w:tmpl w:val="11F8BEAA"/>
    <w:lvl w:ilvl="0" w:tplc="AB2A092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99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07A1306">
      <w:start w:val="1"/>
      <w:numFmt w:val="lowerLetter"/>
      <w:lvlText w:val="%4."/>
      <w:lvlJc w:val="left"/>
      <w:pPr>
        <w:ind w:left="3225" w:hanging="705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A0E8F"/>
    <w:multiLevelType w:val="hybridMultilevel"/>
    <w:tmpl w:val="AACA9E64"/>
    <w:lvl w:ilvl="0" w:tplc="98F8011E">
      <w:start w:val="1"/>
      <w:numFmt w:val="decimal"/>
      <w:lvlText w:val="%1."/>
      <w:lvlJc w:val="left"/>
      <w:pPr>
        <w:ind w:left="1437" w:hanging="360"/>
      </w:pPr>
      <w:rPr>
        <w:rFonts w:asciiTheme="minorHAnsi" w:eastAsia="Times New Roman" w:hAnsiTheme="minorHAnsi" w:cstheme="minorHAnsi"/>
      </w:rPr>
    </w:lvl>
    <w:lvl w:ilvl="1" w:tplc="340A0019" w:tentative="1">
      <w:start w:val="1"/>
      <w:numFmt w:val="lowerLetter"/>
      <w:lvlText w:val="%2."/>
      <w:lvlJc w:val="left"/>
      <w:pPr>
        <w:ind w:left="2157" w:hanging="360"/>
      </w:pPr>
    </w:lvl>
    <w:lvl w:ilvl="2" w:tplc="340A001B" w:tentative="1">
      <w:start w:val="1"/>
      <w:numFmt w:val="lowerRoman"/>
      <w:lvlText w:val="%3."/>
      <w:lvlJc w:val="right"/>
      <w:pPr>
        <w:ind w:left="2877" w:hanging="180"/>
      </w:pPr>
    </w:lvl>
    <w:lvl w:ilvl="3" w:tplc="340A000F" w:tentative="1">
      <w:start w:val="1"/>
      <w:numFmt w:val="decimal"/>
      <w:lvlText w:val="%4."/>
      <w:lvlJc w:val="left"/>
      <w:pPr>
        <w:ind w:left="3597" w:hanging="360"/>
      </w:pPr>
    </w:lvl>
    <w:lvl w:ilvl="4" w:tplc="340A0019" w:tentative="1">
      <w:start w:val="1"/>
      <w:numFmt w:val="lowerLetter"/>
      <w:lvlText w:val="%5."/>
      <w:lvlJc w:val="left"/>
      <w:pPr>
        <w:ind w:left="4317" w:hanging="360"/>
      </w:pPr>
    </w:lvl>
    <w:lvl w:ilvl="5" w:tplc="340A001B" w:tentative="1">
      <w:start w:val="1"/>
      <w:numFmt w:val="lowerRoman"/>
      <w:lvlText w:val="%6."/>
      <w:lvlJc w:val="right"/>
      <w:pPr>
        <w:ind w:left="5037" w:hanging="180"/>
      </w:pPr>
    </w:lvl>
    <w:lvl w:ilvl="6" w:tplc="340A000F" w:tentative="1">
      <w:start w:val="1"/>
      <w:numFmt w:val="decimal"/>
      <w:lvlText w:val="%7."/>
      <w:lvlJc w:val="left"/>
      <w:pPr>
        <w:ind w:left="5757" w:hanging="360"/>
      </w:pPr>
    </w:lvl>
    <w:lvl w:ilvl="7" w:tplc="340A0019" w:tentative="1">
      <w:start w:val="1"/>
      <w:numFmt w:val="lowerLetter"/>
      <w:lvlText w:val="%8."/>
      <w:lvlJc w:val="left"/>
      <w:pPr>
        <w:ind w:left="6477" w:hanging="360"/>
      </w:pPr>
    </w:lvl>
    <w:lvl w:ilvl="8" w:tplc="34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414C4B0E"/>
    <w:multiLevelType w:val="hybridMultilevel"/>
    <w:tmpl w:val="460A5A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60557"/>
    <w:multiLevelType w:val="hybridMultilevel"/>
    <w:tmpl w:val="A7EE031A"/>
    <w:lvl w:ilvl="0" w:tplc="340A0015">
      <w:start w:val="1"/>
      <w:numFmt w:val="upperLetter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4E95E6A"/>
    <w:multiLevelType w:val="hybridMultilevel"/>
    <w:tmpl w:val="09069A0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7500B"/>
    <w:multiLevelType w:val="hybridMultilevel"/>
    <w:tmpl w:val="15468692"/>
    <w:lvl w:ilvl="0" w:tplc="340A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>
    <w:nsid w:val="48117020"/>
    <w:multiLevelType w:val="hybridMultilevel"/>
    <w:tmpl w:val="ACFCE8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F5845"/>
    <w:multiLevelType w:val="hybridMultilevel"/>
    <w:tmpl w:val="2B943D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2460C"/>
    <w:multiLevelType w:val="hybridMultilevel"/>
    <w:tmpl w:val="FB4A1130"/>
    <w:lvl w:ilvl="0" w:tplc="340A0019">
      <w:start w:val="1"/>
      <w:numFmt w:val="lowerLetter"/>
      <w:lvlText w:val="%1."/>
      <w:lvlJc w:val="left"/>
      <w:pPr>
        <w:ind w:left="990" w:hanging="360"/>
      </w:pPr>
    </w:lvl>
    <w:lvl w:ilvl="1" w:tplc="340A0019" w:tentative="1">
      <w:start w:val="1"/>
      <w:numFmt w:val="lowerLetter"/>
      <w:lvlText w:val="%2."/>
      <w:lvlJc w:val="left"/>
      <w:pPr>
        <w:ind w:left="1710" w:hanging="360"/>
      </w:pPr>
    </w:lvl>
    <w:lvl w:ilvl="2" w:tplc="340A001B" w:tentative="1">
      <w:start w:val="1"/>
      <w:numFmt w:val="lowerRoman"/>
      <w:lvlText w:val="%3."/>
      <w:lvlJc w:val="right"/>
      <w:pPr>
        <w:ind w:left="2430" w:hanging="180"/>
      </w:pPr>
    </w:lvl>
    <w:lvl w:ilvl="3" w:tplc="340A000F" w:tentative="1">
      <w:start w:val="1"/>
      <w:numFmt w:val="decimal"/>
      <w:lvlText w:val="%4."/>
      <w:lvlJc w:val="left"/>
      <w:pPr>
        <w:ind w:left="3150" w:hanging="360"/>
      </w:pPr>
    </w:lvl>
    <w:lvl w:ilvl="4" w:tplc="340A0019" w:tentative="1">
      <w:start w:val="1"/>
      <w:numFmt w:val="lowerLetter"/>
      <w:lvlText w:val="%5."/>
      <w:lvlJc w:val="left"/>
      <w:pPr>
        <w:ind w:left="3870" w:hanging="360"/>
      </w:pPr>
    </w:lvl>
    <w:lvl w:ilvl="5" w:tplc="340A001B" w:tentative="1">
      <w:start w:val="1"/>
      <w:numFmt w:val="lowerRoman"/>
      <w:lvlText w:val="%6."/>
      <w:lvlJc w:val="right"/>
      <w:pPr>
        <w:ind w:left="4590" w:hanging="180"/>
      </w:pPr>
    </w:lvl>
    <w:lvl w:ilvl="6" w:tplc="340A000F" w:tentative="1">
      <w:start w:val="1"/>
      <w:numFmt w:val="decimal"/>
      <w:lvlText w:val="%7."/>
      <w:lvlJc w:val="left"/>
      <w:pPr>
        <w:ind w:left="5310" w:hanging="360"/>
      </w:pPr>
    </w:lvl>
    <w:lvl w:ilvl="7" w:tplc="340A0019" w:tentative="1">
      <w:start w:val="1"/>
      <w:numFmt w:val="lowerLetter"/>
      <w:lvlText w:val="%8."/>
      <w:lvlJc w:val="left"/>
      <w:pPr>
        <w:ind w:left="6030" w:hanging="360"/>
      </w:pPr>
    </w:lvl>
    <w:lvl w:ilvl="8" w:tplc="3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DA45480"/>
    <w:multiLevelType w:val="hybridMultilevel"/>
    <w:tmpl w:val="1062E2A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E04D7"/>
    <w:multiLevelType w:val="multilevel"/>
    <w:tmpl w:val="06B6EF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>
    <w:nsid w:val="51BD01B9"/>
    <w:multiLevelType w:val="hybridMultilevel"/>
    <w:tmpl w:val="7A4AF082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35728E"/>
    <w:multiLevelType w:val="hybridMultilevel"/>
    <w:tmpl w:val="37FABE9E"/>
    <w:lvl w:ilvl="0" w:tplc="5BBA4D16">
      <w:start w:val="1"/>
      <w:numFmt w:val="upperLetter"/>
      <w:lvlText w:val="%1."/>
      <w:lvlJc w:val="left"/>
      <w:pPr>
        <w:ind w:left="1428" w:hanging="360"/>
      </w:pPr>
      <w:rPr>
        <w:rFonts w:asciiTheme="minorHAnsi" w:eastAsia="Times New Roman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6315E10"/>
    <w:multiLevelType w:val="hybridMultilevel"/>
    <w:tmpl w:val="CD083E6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57CCB"/>
    <w:multiLevelType w:val="hybridMultilevel"/>
    <w:tmpl w:val="96EEBC98"/>
    <w:lvl w:ilvl="0" w:tplc="1C4CDFAE">
      <w:start w:val="1"/>
      <w:numFmt w:val="upperLetter"/>
      <w:lvlText w:val="%1."/>
      <w:lvlJc w:val="left"/>
      <w:pPr>
        <w:ind w:left="63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3" w:hanging="360"/>
      </w:pPr>
    </w:lvl>
    <w:lvl w:ilvl="2" w:tplc="340A001B" w:tentative="1">
      <w:start w:val="1"/>
      <w:numFmt w:val="lowerRoman"/>
      <w:lvlText w:val="%3."/>
      <w:lvlJc w:val="right"/>
      <w:pPr>
        <w:ind w:left="2073" w:hanging="180"/>
      </w:pPr>
    </w:lvl>
    <w:lvl w:ilvl="3" w:tplc="340A000F" w:tentative="1">
      <w:start w:val="1"/>
      <w:numFmt w:val="decimal"/>
      <w:lvlText w:val="%4."/>
      <w:lvlJc w:val="left"/>
      <w:pPr>
        <w:ind w:left="2793" w:hanging="360"/>
      </w:pPr>
    </w:lvl>
    <w:lvl w:ilvl="4" w:tplc="340A0019" w:tentative="1">
      <w:start w:val="1"/>
      <w:numFmt w:val="lowerLetter"/>
      <w:lvlText w:val="%5."/>
      <w:lvlJc w:val="left"/>
      <w:pPr>
        <w:ind w:left="3513" w:hanging="360"/>
      </w:pPr>
    </w:lvl>
    <w:lvl w:ilvl="5" w:tplc="340A001B" w:tentative="1">
      <w:start w:val="1"/>
      <w:numFmt w:val="lowerRoman"/>
      <w:lvlText w:val="%6."/>
      <w:lvlJc w:val="right"/>
      <w:pPr>
        <w:ind w:left="4233" w:hanging="180"/>
      </w:pPr>
    </w:lvl>
    <w:lvl w:ilvl="6" w:tplc="340A000F" w:tentative="1">
      <w:start w:val="1"/>
      <w:numFmt w:val="decimal"/>
      <w:lvlText w:val="%7."/>
      <w:lvlJc w:val="left"/>
      <w:pPr>
        <w:ind w:left="4953" w:hanging="360"/>
      </w:pPr>
    </w:lvl>
    <w:lvl w:ilvl="7" w:tplc="340A0019" w:tentative="1">
      <w:start w:val="1"/>
      <w:numFmt w:val="lowerLetter"/>
      <w:lvlText w:val="%8."/>
      <w:lvlJc w:val="left"/>
      <w:pPr>
        <w:ind w:left="5673" w:hanging="360"/>
      </w:pPr>
    </w:lvl>
    <w:lvl w:ilvl="8" w:tplc="34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8">
    <w:nsid w:val="5BC97BCA"/>
    <w:multiLevelType w:val="hybridMultilevel"/>
    <w:tmpl w:val="6240CF4E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8F52E87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1803C8"/>
    <w:multiLevelType w:val="hybridMultilevel"/>
    <w:tmpl w:val="2B3A95D8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BA4AD2"/>
    <w:multiLevelType w:val="multilevel"/>
    <w:tmpl w:val="963E77DE"/>
    <w:lvl w:ilvl="0">
      <w:start w:val="1"/>
      <w:numFmt w:val="upperLetter"/>
      <w:lvlText w:val="%1."/>
      <w:lvlJc w:val="left"/>
      <w:pPr>
        <w:ind w:left="1077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31">
    <w:nsid w:val="6BC2398F"/>
    <w:multiLevelType w:val="hybridMultilevel"/>
    <w:tmpl w:val="CAA492EC"/>
    <w:lvl w:ilvl="0" w:tplc="12688C88">
      <w:start w:val="1"/>
      <w:numFmt w:val="upperLetter"/>
      <w:lvlText w:val="%1."/>
      <w:lvlJc w:val="left"/>
      <w:pPr>
        <w:ind w:left="50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220" w:hanging="360"/>
      </w:pPr>
    </w:lvl>
    <w:lvl w:ilvl="2" w:tplc="0C0A001B" w:tentative="1">
      <w:start w:val="1"/>
      <w:numFmt w:val="lowerRoman"/>
      <w:lvlText w:val="%3."/>
      <w:lvlJc w:val="right"/>
      <w:pPr>
        <w:ind w:left="1940" w:hanging="180"/>
      </w:pPr>
    </w:lvl>
    <w:lvl w:ilvl="3" w:tplc="0C0A000F" w:tentative="1">
      <w:start w:val="1"/>
      <w:numFmt w:val="decimal"/>
      <w:lvlText w:val="%4."/>
      <w:lvlJc w:val="left"/>
      <w:pPr>
        <w:ind w:left="2660" w:hanging="360"/>
      </w:pPr>
    </w:lvl>
    <w:lvl w:ilvl="4" w:tplc="0C0A0019" w:tentative="1">
      <w:start w:val="1"/>
      <w:numFmt w:val="lowerLetter"/>
      <w:lvlText w:val="%5."/>
      <w:lvlJc w:val="left"/>
      <w:pPr>
        <w:ind w:left="3380" w:hanging="360"/>
      </w:pPr>
    </w:lvl>
    <w:lvl w:ilvl="5" w:tplc="0C0A001B" w:tentative="1">
      <w:start w:val="1"/>
      <w:numFmt w:val="lowerRoman"/>
      <w:lvlText w:val="%6."/>
      <w:lvlJc w:val="right"/>
      <w:pPr>
        <w:ind w:left="4100" w:hanging="180"/>
      </w:pPr>
    </w:lvl>
    <w:lvl w:ilvl="6" w:tplc="0C0A000F" w:tentative="1">
      <w:start w:val="1"/>
      <w:numFmt w:val="decimal"/>
      <w:lvlText w:val="%7."/>
      <w:lvlJc w:val="left"/>
      <w:pPr>
        <w:ind w:left="4820" w:hanging="360"/>
      </w:pPr>
    </w:lvl>
    <w:lvl w:ilvl="7" w:tplc="0C0A0019" w:tentative="1">
      <w:start w:val="1"/>
      <w:numFmt w:val="lowerLetter"/>
      <w:lvlText w:val="%8."/>
      <w:lvlJc w:val="left"/>
      <w:pPr>
        <w:ind w:left="5540" w:hanging="360"/>
      </w:pPr>
    </w:lvl>
    <w:lvl w:ilvl="8" w:tplc="0C0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2">
    <w:nsid w:val="6CD91858"/>
    <w:multiLevelType w:val="hybridMultilevel"/>
    <w:tmpl w:val="D1BE254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D5DF0"/>
    <w:multiLevelType w:val="hybridMultilevel"/>
    <w:tmpl w:val="4A40C820"/>
    <w:lvl w:ilvl="0" w:tplc="7A58E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E6BB4"/>
    <w:multiLevelType w:val="multilevel"/>
    <w:tmpl w:val="5FDE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A95A5A"/>
    <w:multiLevelType w:val="hybridMultilevel"/>
    <w:tmpl w:val="823CB548"/>
    <w:lvl w:ilvl="0" w:tplc="FD229B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1A658F"/>
    <w:multiLevelType w:val="hybridMultilevel"/>
    <w:tmpl w:val="EA0C5FC6"/>
    <w:lvl w:ilvl="0" w:tplc="C24EB9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DB4427"/>
    <w:multiLevelType w:val="hybridMultilevel"/>
    <w:tmpl w:val="4FCCDE88"/>
    <w:lvl w:ilvl="0" w:tplc="975C31D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>
      <w:start w:val="1"/>
      <w:numFmt w:val="lowerRoman"/>
      <w:lvlText w:val="%3."/>
      <w:lvlJc w:val="right"/>
      <w:pPr>
        <w:ind w:left="2509" w:hanging="180"/>
      </w:pPr>
    </w:lvl>
    <w:lvl w:ilvl="3" w:tplc="DE7A97F8">
      <w:start w:val="7"/>
      <w:numFmt w:val="upperLetter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C847A1"/>
    <w:multiLevelType w:val="multilevel"/>
    <w:tmpl w:val="63E6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9BA320D"/>
    <w:multiLevelType w:val="hybridMultilevel"/>
    <w:tmpl w:val="C3FAFBC2"/>
    <w:lvl w:ilvl="0" w:tplc="340A0019">
      <w:start w:val="1"/>
      <w:numFmt w:val="lowerLetter"/>
      <w:lvlText w:val="%1."/>
      <w:lvlJc w:val="left"/>
      <w:pPr>
        <w:ind w:left="990" w:hanging="360"/>
      </w:pPr>
    </w:lvl>
    <w:lvl w:ilvl="1" w:tplc="340A0019" w:tentative="1">
      <w:start w:val="1"/>
      <w:numFmt w:val="lowerLetter"/>
      <w:lvlText w:val="%2."/>
      <w:lvlJc w:val="left"/>
      <w:pPr>
        <w:ind w:left="1710" w:hanging="360"/>
      </w:pPr>
    </w:lvl>
    <w:lvl w:ilvl="2" w:tplc="340A001B" w:tentative="1">
      <w:start w:val="1"/>
      <w:numFmt w:val="lowerRoman"/>
      <w:lvlText w:val="%3."/>
      <w:lvlJc w:val="right"/>
      <w:pPr>
        <w:ind w:left="2430" w:hanging="180"/>
      </w:pPr>
    </w:lvl>
    <w:lvl w:ilvl="3" w:tplc="340A000F" w:tentative="1">
      <w:start w:val="1"/>
      <w:numFmt w:val="decimal"/>
      <w:lvlText w:val="%4."/>
      <w:lvlJc w:val="left"/>
      <w:pPr>
        <w:ind w:left="3150" w:hanging="360"/>
      </w:pPr>
    </w:lvl>
    <w:lvl w:ilvl="4" w:tplc="340A0019" w:tentative="1">
      <w:start w:val="1"/>
      <w:numFmt w:val="lowerLetter"/>
      <w:lvlText w:val="%5."/>
      <w:lvlJc w:val="left"/>
      <w:pPr>
        <w:ind w:left="3870" w:hanging="360"/>
      </w:pPr>
    </w:lvl>
    <w:lvl w:ilvl="5" w:tplc="340A001B" w:tentative="1">
      <w:start w:val="1"/>
      <w:numFmt w:val="lowerRoman"/>
      <w:lvlText w:val="%6."/>
      <w:lvlJc w:val="right"/>
      <w:pPr>
        <w:ind w:left="4590" w:hanging="180"/>
      </w:pPr>
    </w:lvl>
    <w:lvl w:ilvl="6" w:tplc="340A000F" w:tentative="1">
      <w:start w:val="1"/>
      <w:numFmt w:val="decimal"/>
      <w:lvlText w:val="%7."/>
      <w:lvlJc w:val="left"/>
      <w:pPr>
        <w:ind w:left="5310" w:hanging="360"/>
      </w:pPr>
    </w:lvl>
    <w:lvl w:ilvl="7" w:tplc="340A0019" w:tentative="1">
      <w:start w:val="1"/>
      <w:numFmt w:val="lowerLetter"/>
      <w:lvlText w:val="%8."/>
      <w:lvlJc w:val="left"/>
      <w:pPr>
        <w:ind w:left="6030" w:hanging="360"/>
      </w:pPr>
    </w:lvl>
    <w:lvl w:ilvl="8" w:tplc="3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BAF2B8C"/>
    <w:multiLevelType w:val="hybridMultilevel"/>
    <w:tmpl w:val="BB8801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D63D9"/>
    <w:multiLevelType w:val="hybridMultilevel"/>
    <w:tmpl w:val="BD6C9364"/>
    <w:lvl w:ilvl="0" w:tplc="340A000F">
      <w:start w:val="1"/>
      <w:numFmt w:val="decimal"/>
      <w:lvlText w:val="%1."/>
      <w:lvlJc w:val="left"/>
      <w:pPr>
        <w:ind w:left="1636" w:hanging="360"/>
      </w:p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7EF837DE"/>
    <w:multiLevelType w:val="hybridMultilevel"/>
    <w:tmpl w:val="EDB25600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8"/>
  </w:num>
  <w:num w:numId="2">
    <w:abstractNumId w:val="5"/>
  </w:num>
  <w:num w:numId="3">
    <w:abstractNumId w:val="25"/>
  </w:num>
  <w:num w:numId="4">
    <w:abstractNumId w:val="8"/>
  </w:num>
  <w:num w:numId="5">
    <w:abstractNumId w:val="31"/>
  </w:num>
  <w:num w:numId="6">
    <w:abstractNumId w:val="29"/>
  </w:num>
  <w:num w:numId="7">
    <w:abstractNumId w:val="32"/>
  </w:num>
  <w:num w:numId="8">
    <w:abstractNumId w:val="9"/>
  </w:num>
  <w:num w:numId="9">
    <w:abstractNumId w:val="0"/>
  </w:num>
  <w:num w:numId="10">
    <w:abstractNumId w:val="37"/>
  </w:num>
  <w:num w:numId="11">
    <w:abstractNumId w:val="16"/>
  </w:num>
  <w:num w:numId="12">
    <w:abstractNumId w:val="34"/>
  </w:num>
  <w:num w:numId="13">
    <w:abstractNumId w:val="10"/>
  </w:num>
  <w:num w:numId="14">
    <w:abstractNumId w:val="13"/>
  </w:num>
  <w:num w:numId="15">
    <w:abstractNumId w:val="12"/>
  </w:num>
  <w:num w:numId="16">
    <w:abstractNumId w:val="20"/>
  </w:num>
  <w:num w:numId="17">
    <w:abstractNumId w:val="24"/>
  </w:num>
  <w:num w:numId="18">
    <w:abstractNumId w:val="35"/>
  </w:num>
  <w:num w:numId="19">
    <w:abstractNumId w:val="28"/>
  </w:num>
  <w:num w:numId="20">
    <w:abstractNumId w:val="17"/>
  </w:num>
  <w:num w:numId="21">
    <w:abstractNumId w:val="42"/>
  </w:num>
  <w:num w:numId="22">
    <w:abstractNumId w:val="36"/>
  </w:num>
  <w:num w:numId="23">
    <w:abstractNumId w:val="1"/>
  </w:num>
  <w:num w:numId="24">
    <w:abstractNumId w:val="15"/>
  </w:num>
  <w:num w:numId="25">
    <w:abstractNumId w:val="26"/>
  </w:num>
  <w:num w:numId="26">
    <w:abstractNumId w:val="2"/>
  </w:num>
  <w:num w:numId="27">
    <w:abstractNumId w:val="7"/>
  </w:num>
  <w:num w:numId="28">
    <w:abstractNumId w:val="33"/>
  </w:num>
  <w:num w:numId="29">
    <w:abstractNumId w:val="40"/>
  </w:num>
  <w:num w:numId="30">
    <w:abstractNumId w:val="3"/>
  </w:num>
  <w:num w:numId="31">
    <w:abstractNumId w:val="30"/>
  </w:num>
  <w:num w:numId="32">
    <w:abstractNumId w:val="14"/>
  </w:num>
  <w:num w:numId="33">
    <w:abstractNumId w:val="4"/>
  </w:num>
  <w:num w:numId="34">
    <w:abstractNumId w:val="41"/>
  </w:num>
  <w:num w:numId="35">
    <w:abstractNumId w:val="22"/>
  </w:num>
  <w:num w:numId="36">
    <w:abstractNumId w:val="11"/>
  </w:num>
  <w:num w:numId="37">
    <w:abstractNumId w:val="23"/>
  </w:num>
  <w:num w:numId="38">
    <w:abstractNumId w:val="18"/>
  </w:num>
  <w:num w:numId="39">
    <w:abstractNumId w:val="27"/>
  </w:num>
  <w:num w:numId="40">
    <w:abstractNumId w:val="19"/>
  </w:num>
  <w:num w:numId="41">
    <w:abstractNumId w:val="6"/>
  </w:num>
  <w:num w:numId="42">
    <w:abstractNumId w:val="3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D8"/>
    <w:rsid w:val="00004C81"/>
    <w:rsid w:val="00014A14"/>
    <w:rsid w:val="00014D11"/>
    <w:rsid w:val="00034CBD"/>
    <w:rsid w:val="000418C4"/>
    <w:rsid w:val="00072441"/>
    <w:rsid w:val="000724EA"/>
    <w:rsid w:val="000763E9"/>
    <w:rsid w:val="000B5FFF"/>
    <w:rsid w:val="000C5629"/>
    <w:rsid w:val="000D31F7"/>
    <w:rsid w:val="000E3F2D"/>
    <w:rsid w:val="000F4C6E"/>
    <w:rsid w:val="0011457C"/>
    <w:rsid w:val="00125112"/>
    <w:rsid w:val="00126B2F"/>
    <w:rsid w:val="001324C0"/>
    <w:rsid w:val="0014271E"/>
    <w:rsid w:val="00146A24"/>
    <w:rsid w:val="00164E8E"/>
    <w:rsid w:val="00176C65"/>
    <w:rsid w:val="00181558"/>
    <w:rsid w:val="00191341"/>
    <w:rsid w:val="001B282A"/>
    <w:rsid w:val="001B4C9A"/>
    <w:rsid w:val="001F6328"/>
    <w:rsid w:val="001F6937"/>
    <w:rsid w:val="00201A63"/>
    <w:rsid w:val="00207C81"/>
    <w:rsid w:val="00214317"/>
    <w:rsid w:val="002147B6"/>
    <w:rsid w:val="002154CC"/>
    <w:rsid w:val="00227E0F"/>
    <w:rsid w:val="00232F7D"/>
    <w:rsid w:val="00235A81"/>
    <w:rsid w:val="00237D47"/>
    <w:rsid w:val="00262DF8"/>
    <w:rsid w:val="00263C4D"/>
    <w:rsid w:val="00272F04"/>
    <w:rsid w:val="00275D26"/>
    <w:rsid w:val="002810C5"/>
    <w:rsid w:val="00287889"/>
    <w:rsid w:val="00297409"/>
    <w:rsid w:val="002A4825"/>
    <w:rsid w:val="002B354A"/>
    <w:rsid w:val="002F1794"/>
    <w:rsid w:val="002F3619"/>
    <w:rsid w:val="003147BE"/>
    <w:rsid w:val="00320BD3"/>
    <w:rsid w:val="003662D7"/>
    <w:rsid w:val="00372AB5"/>
    <w:rsid w:val="00384326"/>
    <w:rsid w:val="003A18B9"/>
    <w:rsid w:val="003D2F49"/>
    <w:rsid w:val="004026C7"/>
    <w:rsid w:val="00440646"/>
    <w:rsid w:val="004573EF"/>
    <w:rsid w:val="00463CD5"/>
    <w:rsid w:val="0046457B"/>
    <w:rsid w:val="00464A9B"/>
    <w:rsid w:val="00480626"/>
    <w:rsid w:val="00483D52"/>
    <w:rsid w:val="0048678B"/>
    <w:rsid w:val="00490177"/>
    <w:rsid w:val="004975E5"/>
    <w:rsid w:val="004B505F"/>
    <w:rsid w:val="004D2212"/>
    <w:rsid w:val="004F1575"/>
    <w:rsid w:val="004F412D"/>
    <w:rsid w:val="004F4356"/>
    <w:rsid w:val="005035E7"/>
    <w:rsid w:val="005053AB"/>
    <w:rsid w:val="00513369"/>
    <w:rsid w:val="00516B4F"/>
    <w:rsid w:val="00533EB9"/>
    <w:rsid w:val="00536424"/>
    <w:rsid w:val="0054067D"/>
    <w:rsid w:val="005410D3"/>
    <w:rsid w:val="0054450E"/>
    <w:rsid w:val="00546837"/>
    <w:rsid w:val="00551530"/>
    <w:rsid w:val="00563DD4"/>
    <w:rsid w:val="00570701"/>
    <w:rsid w:val="00577514"/>
    <w:rsid w:val="00585227"/>
    <w:rsid w:val="005A2FE5"/>
    <w:rsid w:val="005C3AAE"/>
    <w:rsid w:val="005C5100"/>
    <w:rsid w:val="005D02E2"/>
    <w:rsid w:val="00611661"/>
    <w:rsid w:val="006154D8"/>
    <w:rsid w:val="00617B9A"/>
    <w:rsid w:val="0063017C"/>
    <w:rsid w:val="00632957"/>
    <w:rsid w:val="0063623E"/>
    <w:rsid w:val="006372BE"/>
    <w:rsid w:val="00641280"/>
    <w:rsid w:val="00651411"/>
    <w:rsid w:val="006678D4"/>
    <w:rsid w:val="00674B17"/>
    <w:rsid w:val="00683C0E"/>
    <w:rsid w:val="00686F0C"/>
    <w:rsid w:val="006A559D"/>
    <w:rsid w:val="006D5103"/>
    <w:rsid w:val="006D62C1"/>
    <w:rsid w:val="006D75E2"/>
    <w:rsid w:val="006F11F8"/>
    <w:rsid w:val="007032EC"/>
    <w:rsid w:val="00711AD3"/>
    <w:rsid w:val="00714EB7"/>
    <w:rsid w:val="00715652"/>
    <w:rsid w:val="00716166"/>
    <w:rsid w:val="007163D9"/>
    <w:rsid w:val="0072753C"/>
    <w:rsid w:val="007818A5"/>
    <w:rsid w:val="007825DE"/>
    <w:rsid w:val="007A7FF1"/>
    <w:rsid w:val="007B388E"/>
    <w:rsid w:val="007B7149"/>
    <w:rsid w:val="007B7290"/>
    <w:rsid w:val="007D2228"/>
    <w:rsid w:val="00803808"/>
    <w:rsid w:val="0082502D"/>
    <w:rsid w:val="0082798B"/>
    <w:rsid w:val="00830BA7"/>
    <w:rsid w:val="00860B4D"/>
    <w:rsid w:val="00874A44"/>
    <w:rsid w:val="00884A7A"/>
    <w:rsid w:val="00887131"/>
    <w:rsid w:val="008B0A26"/>
    <w:rsid w:val="008C2EB1"/>
    <w:rsid w:val="008C5631"/>
    <w:rsid w:val="008D5815"/>
    <w:rsid w:val="00904A31"/>
    <w:rsid w:val="00914227"/>
    <w:rsid w:val="0092267E"/>
    <w:rsid w:val="00934B45"/>
    <w:rsid w:val="0094178F"/>
    <w:rsid w:val="009451FD"/>
    <w:rsid w:val="00952036"/>
    <w:rsid w:val="00956181"/>
    <w:rsid w:val="00957484"/>
    <w:rsid w:val="00962A70"/>
    <w:rsid w:val="009636A3"/>
    <w:rsid w:val="009723C6"/>
    <w:rsid w:val="00976B8D"/>
    <w:rsid w:val="00985495"/>
    <w:rsid w:val="00990BD1"/>
    <w:rsid w:val="009918E4"/>
    <w:rsid w:val="00995E9E"/>
    <w:rsid w:val="009A01A2"/>
    <w:rsid w:val="009B0DEA"/>
    <w:rsid w:val="009B2284"/>
    <w:rsid w:val="009D0812"/>
    <w:rsid w:val="009D3593"/>
    <w:rsid w:val="00A04C0A"/>
    <w:rsid w:val="00A20DD5"/>
    <w:rsid w:val="00A25B18"/>
    <w:rsid w:val="00A27C2F"/>
    <w:rsid w:val="00A4793A"/>
    <w:rsid w:val="00A55A12"/>
    <w:rsid w:val="00A94838"/>
    <w:rsid w:val="00A97070"/>
    <w:rsid w:val="00AA3738"/>
    <w:rsid w:val="00AA4239"/>
    <w:rsid w:val="00AB649E"/>
    <w:rsid w:val="00AC1FD7"/>
    <w:rsid w:val="00AC6B97"/>
    <w:rsid w:val="00AD360E"/>
    <w:rsid w:val="00AE74FE"/>
    <w:rsid w:val="00B02841"/>
    <w:rsid w:val="00B117C1"/>
    <w:rsid w:val="00B23F70"/>
    <w:rsid w:val="00B31F50"/>
    <w:rsid w:val="00B41A55"/>
    <w:rsid w:val="00B41B26"/>
    <w:rsid w:val="00B50AB7"/>
    <w:rsid w:val="00B8009A"/>
    <w:rsid w:val="00B87D0C"/>
    <w:rsid w:val="00BA570A"/>
    <w:rsid w:val="00BB209B"/>
    <w:rsid w:val="00BC0DF7"/>
    <w:rsid w:val="00BC3D25"/>
    <w:rsid w:val="00BE1ADF"/>
    <w:rsid w:val="00BE7DCE"/>
    <w:rsid w:val="00C16705"/>
    <w:rsid w:val="00C272A4"/>
    <w:rsid w:val="00C62BDD"/>
    <w:rsid w:val="00C77DAA"/>
    <w:rsid w:val="00C87A62"/>
    <w:rsid w:val="00CA1B57"/>
    <w:rsid w:val="00CC7FDE"/>
    <w:rsid w:val="00CD2464"/>
    <w:rsid w:val="00CD67C2"/>
    <w:rsid w:val="00CE5DA7"/>
    <w:rsid w:val="00D051E3"/>
    <w:rsid w:val="00D122EB"/>
    <w:rsid w:val="00D165C3"/>
    <w:rsid w:val="00D23CD7"/>
    <w:rsid w:val="00D278A5"/>
    <w:rsid w:val="00D30E4B"/>
    <w:rsid w:val="00D35156"/>
    <w:rsid w:val="00D53429"/>
    <w:rsid w:val="00D54FF6"/>
    <w:rsid w:val="00D7592C"/>
    <w:rsid w:val="00D87707"/>
    <w:rsid w:val="00D930E1"/>
    <w:rsid w:val="00D943CF"/>
    <w:rsid w:val="00D960EF"/>
    <w:rsid w:val="00DA786E"/>
    <w:rsid w:val="00DC3120"/>
    <w:rsid w:val="00DC38A6"/>
    <w:rsid w:val="00DD0DEC"/>
    <w:rsid w:val="00DD4BCC"/>
    <w:rsid w:val="00DD6FC8"/>
    <w:rsid w:val="00E028B3"/>
    <w:rsid w:val="00E2046F"/>
    <w:rsid w:val="00E30E59"/>
    <w:rsid w:val="00E34BF4"/>
    <w:rsid w:val="00E4141A"/>
    <w:rsid w:val="00E561B5"/>
    <w:rsid w:val="00E66697"/>
    <w:rsid w:val="00E81734"/>
    <w:rsid w:val="00E8437B"/>
    <w:rsid w:val="00EB7233"/>
    <w:rsid w:val="00EC35C4"/>
    <w:rsid w:val="00EC388C"/>
    <w:rsid w:val="00EF0841"/>
    <w:rsid w:val="00F01FB0"/>
    <w:rsid w:val="00F04EA8"/>
    <w:rsid w:val="00F20860"/>
    <w:rsid w:val="00F2768A"/>
    <w:rsid w:val="00F27981"/>
    <w:rsid w:val="00F302E7"/>
    <w:rsid w:val="00F45320"/>
    <w:rsid w:val="00F47037"/>
    <w:rsid w:val="00F57F69"/>
    <w:rsid w:val="00F60201"/>
    <w:rsid w:val="00F64E11"/>
    <w:rsid w:val="00F73987"/>
    <w:rsid w:val="00FB5E08"/>
    <w:rsid w:val="00FD3BD3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0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7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6154D8"/>
    <w:pPr>
      <w:keepNext/>
      <w:spacing w:after="0" w:line="240" w:lineRule="auto"/>
      <w:jc w:val="both"/>
      <w:outlineLvl w:val="6"/>
    </w:pPr>
    <w:rPr>
      <w:rFonts w:ascii="Verdana" w:eastAsia="Times New Roman" w:hAnsi="Verdana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154D8"/>
    <w:rPr>
      <w:b/>
      <w:bCs/>
    </w:rPr>
  </w:style>
  <w:style w:type="character" w:customStyle="1" w:styleId="apple-converted-space">
    <w:name w:val="apple-converted-space"/>
    <w:basedOn w:val="Fuentedeprrafopredeter"/>
    <w:rsid w:val="006154D8"/>
  </w:style>
  <w:style w:type="character" w:styleId="Hipervnculo">
    <w:name w:val="Hyperlink"/>
    <w:basedOn w:val="Fuentedeprrafopredeter"/>
    <w:unhideWhenUsed/>
    <w:rsid w:val="006154D8"/>
    <w:rPr>
      <w:color w:val="0000FF"/>
      <w:u w:val="single"/>
    </w:rPr>
  </w:style>
  <w:style w:type="character" w:customStyle="1" w:styleId="Ttulo7Car">
    <w:name w:val="Título 7 Car"/>
    <w:basedOn w:val="Fuentedeprrafopredeter"/>
    <w:link w:val="Ttulo7"/>
    <w:rsid w:val="006154D8"/>
    <w:rPr>
      <w:rFonts w:ascii="Verdana" w:eastAsia="Times New Roman" w:hAnsi="Verdana" w:cs="Times New Roman"/>
      <w:sz w:val="24"/>
      <w:szCs w:val="20"/>
      <w:lang w:val="es-CL" w:eastAsia="es-ES"/>
    </w:rPr>
  </w:style>
  <w:style w:type="paragraph" w:styleId="Ttulo">
    <w:name w:val="Title"/>
    <w:basedOn w:val="Normal"/>
    <w:link w:val="TtuloCar"/>
    <w:qFormat/>
    <w:rsid w:val="00683C0E"/>
    <w:pPr>
      <w:spacing w:after="0" w:line="240" w:lineRule="auto"/>
      <w:jc w:val="center"/>
    </w:pPr>
    <w:rPr>
      <w:rFonts w:ascii="Verdana" w:eastAsia="Times New Roman" w:hAnsi="Verdana" w:cs="Times New Roman"/>
      <w:b/>
      <w:color w:val="000080"/>
      <w:sz w:val="24"/>
      <w:szCs w:val="20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683C0E"/>
    <w:rPr>
      <w:rFonts w:ascii="Verdana" w:eastAsia="Times New Roman" w:hAnsi="Verdana" w:cs="Times New Roman"/>
      <w:b/>
      <w:color w:val="000080"/>
      <w:sz w:val="24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B8009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800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800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nhideWhenUsed/>
    <w:rsid w:val="004573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573EF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4573EF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7D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0E3F2D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0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60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B4D"/>
  </w:style>
  <w:style w:type="paragraph" w:styleId="Piedepgina">
    <w:name w:val="footer"/>
    <w:basedOn w:val="Normal"/>
    <w:link w:val="PiedepginaCar"/>
    <w:uiPriority w:val="99"/>
    <w:unhideWhenUsed/>
    <w:rsid w:val="00860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B4D"/>
  </w:style>
  <w:style w:type="paragraph" w:styleId="Textodeglobo">
    <w:name w:val="Balloon Text"/>
    <w:basedOn w:val="Normal"/>
    <w:link w:val="TextodegloboCar"/>
    <w:uiPriority w:val="99"/>
    <w:semiHidden/>
    <w:unhideWhenUsed/>
    <w:rsid w:val="0026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DF8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957484"/>
  </w:style>
  <w:style w:type="paragraph" w:styleId="Subttulo">
    <w:name w:val="Subtitle"/>
    <w:basedOn w:val="Normal"/>
    <w:link w:val="SubttuloCar"/>
    <w:qFormat/>
    <w:rsid w:val="0014271E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14271E"/>
    <w:rPr>
      <w:rFonts w:ascii="Verdana" w:eastAsia="Times New Roman" w:hAnsi="Verdana" w:cs="Times New Roman"/>
      <w:b/>
      <w:bCs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636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36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36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36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36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0E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7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6154D8"/>
    <w:pPr>
      <w:keepNext/>
      <w:spacing w:after="0" w:line="240" w:lineRule="auto"/>
      <w:jc w:val="both"/>
      <w:outlineLvl w:val="6"/>
    </w:pPr>
    <w:rPr>
      <w:rFonts w:ascii="Verdana" w:eastAsia="Times New Roman" w:hAnsi="Verdana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154D8"/>
    <w:rPr>
      <w:b/>
      <w:bCs/>
    </w:rPr>
  </w:style>
  <w:style w:type="character" w:customStyle="1" w:styleId="apple-converted-space">
    <w:name w:val="apple-converted-space"/>
    <w:basedOn w:val="Fuentedeprrafopredeter"/>
    <w:rsid w:val="006154D8"/>
  </w:style>
  <w:style w:type="character" w:styleId="Hipervnculo">
    <w:name w:val="Hyperlink"/>
    <w:basedOn w:val="Fuentedeprrafopredeter"/>
    <w:unhideWhenUsed/>
    <w:rsid w:val="006154D8"/>
    <w:rPr>
      <w:color w:val="0000FF"/>
      <w:u w:val="single"/>
    </w:rPr>
  </w:style>
  <w:style w:type="character" w:customStyle="1" w:styleId="Ttulo7Car">
    <w:name w:val="Título 7 Car"/>
    <w:basedOn w:val="Fuentedeprrafopredeter"/>
    <w:link w:val="Ttulo7"/>
    <w:rsid w:val="006154D8"/>
    <w:rPr>
      <w:rFonts w:ascii="Verdana" w:eastAsia="Times New Roman" w:hAnsi="Verdana" w:cs="Times New Roman"/>
      <w:sz w:val="24"/>
      <w:szCs w:val="20"/>
      <w:lang w:val="es-CL" w:eastAsia="es-ES"/>
    </w:rPr>
  </w:style>
  <w:style w:type="paragraph" w:styleId="Ttulo">
    <w:name w:val="Title"/>
    <w:basedOn w:val="Normal"/>
    <w:link w:val="TtuloCar"/>
    <w:qFormat/>
    <w:rsid w:val="00683C0E"/>
    <w:pPr>
      <w:spacing w:after="0" w:line="240" w:lineRule="auto"/>
      <w:jc w:val="center"/>
    </w:pPr>
    <w:rPr>
      <w:rFonts w:ascii="Verdana" w:eastAsia="Times New Roman" w:hAnsi="Verdana" w:cs="Times New Roman"/>
      <w:b/>
      <w:color w:val="000080"/>
      <w:sz w:val="24"/>
      <w:szCs w:val="20"/>
      <w:lang w:val="en-US" w:eastAsia="es-ES"/>
    </w:rPr>
  </w:style>
  <w:style w:type="character" w:customStyle="1" w:styleId="TtuloCar">
    <w:name w:val="Título Car"/>
    <w:basedOn w:val="Fuentedeprrafopredeter"/>
    <w:link w:val="Ttulo"/>
    <w:rsid w:val="00683C0E"/>
    <w:rPr>
      <w:rFonts w:ascii="Verdana" w:eastAsia="Times New Roman" w:hAnsi="Verdana" w:cs="Times New Roman"/>
      <w:b/>
      <w:color w:val="000080"/>
      <w:sz w:val="24"/>
      <w:szCs w:val="20"/>
      <w:lang w:val="en-US" w:eastAsia="es-ES"/>
    </w:rPr>
  </w:style>
  <w:style w:type="paragraph" w:styleId="Prrafodelista">
    <w:name w:val="List Paragraph"/>
    <w:basedOn w:val="Normal"/>
    <w:uiPriority w:val="34"/>
    <w:qFormat/>
    <w:rsid w:val="00B8009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800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800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nhideWhenUsed/>
    <w:rsid w:val="004573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573EF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4573EF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7D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0E3F2D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0E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60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B4D"/>
  </w:style>
  <w:style w:type="paragraph" w:styleId="Piedepgina">
    <w:name w:val="footer"/>
    <w:basedOn w:val="Normal"/>
    <w:link w:val="PiedepginaCar"/>
    <w:uiPriority w:val="99"/>
    <w:unhideWhenUsed/>
    <w:rsid w:val="00860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B4D"/>
  </w:style>
  <w:style w:type="paragraph" w:styleId="Textodeglobo">
    <w:name w:val="Balloon Text"/>
    <w:basedOn w:val="Normal"/>
    <w:link w:val="TextodegloboCar"/>
    <w:uiPriority w:val="99"/>
    <w:semiHidden/>
    <w:unhideWhenUsed/>
    <w:rsid w:val="0026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DF8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957484"/>
  </w:style>
  <w:style w:type="paragraph" w:styleId="Subttulo">
    <w:name w:val="Subtitle"/>
    <w:basedOn w:val="Normal"/>
    <w:link w:val="SubttuloCar"/>
    <w:qFormat/>
    <w:rsid w:val="0014271E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14271E"/>
    <w:rPr>
      <w:rFonts w:ascii="Verdana" w:eastAsia="Times New Roman" w:hAnsi="Verdana" w:cs="Times New Roman"/>
      <w:b/>
      <w:bCs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636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36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36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36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36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ie.embark.com/apply/humphreyfellowship2019" TargetMode="External"/><Relationship Id="rId18" Type="http://schemas.openxmlformats.org/officeDocument/2006/relationships/hyperlink" Target="http://www.fulbright.cl" TargetMode="External"/><Relationship Id="rId3" Type="http://schemas.openxmlformats.org/officeDocument/2006/relationships/styles" Target="styles.xml"/><Relationship Id="rId21" Type="http://schemas.openxmlformats.org/officeDocument/2006/relationships/hyperlink" Target="mailto:becas@fulbright.c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ational.drugabuse.gov/research/fellowships_humphrey.ht" TargetMode="External"/><Relationship Id="rId17" Type="http://schemas.openxmlformats.org/officeDocument/2006/relationships/hyperlink" Target="http://www.fulbright.c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humphreyfellowship.org/host-universities" TargetMode="External"/><Relationship Id="rId20" Type="http://schemas.openxmlformats.org/officeDocument/2006/relationships/hyperlink" Target="mailto:becas@fulbright.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umphreyfellowship.org/program-field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ecas@fulbright.c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humphreyfellowship.org/" TargetMode="External"/><Relationship Id="rId19" Type="http://schemas.openxmlformats.org/officeDocument/2006/relationships/hyperlink" Target="http://www.fulbright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ie.embark.com/apply/humphreyfellowship2019" TargetMode="External"/><Relationship Id="rId22" Type="http://schemas.openxmlformats.org/officeDocument/2006/relationships/hyperlink" Target="http://www.fulbright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7C23-D8B2-4DCE-8341-C1207CB7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2338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Mason</cp:lastModifiedBy>
  <cp:revision>4</cp:revision>
  <cp:lastPrinted>2018-06-19T19:38:00Z</cp:lastPrinted>
  <dcterms:created xsi:type="dcterms:W3CDTF">2018-06-19T19:53:00Z</dcterms:created>
  <dcterms:modified xsi:type="dcterms:W3CDTF">2018-06-21T19:25:00Z</dcterms:modified>
</cp:coreProperties>
</file>